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68BA8" w14:textId="5EE85196" w:rsidR="00840E91" w:rsidRPr="0095398F" w:rsidRDefault="00E34017" w:rsidP="00840E91">
      <w:pPr>
        <w:ind w:left="5041" w:hanging="5041"/>
        <w:jc w:val="right"/>
        <w:rPr>
          <w:bCs/>
        </w:rPr>
      </w:pPr>
      <w:r w:rsidRPr="0095398F">
        <w:rPr>
          <w:bCs/>
        </w:rPr>
        <w:t xml:space="preserve">LISA </w:t>
      </w:r>
      <w:r w:rsidR="009B6637">
        <w:rPr>
          <w:bCs/>
        </w:rPr>
        <w:t>2</w:t>
      </w:r>
    </w:p>
    <w:p w14:paraId="38887D54" w14:textId="77777777" w:rsidR="00840E91" w:rsidRPr="0095398F" w:rsidRDefault="00840E91" w:rsidP="00840E91">
      <w:pPr>
        <w:ind w:left="5041" w:hanging="5041"/>
        <w:jc w:val="right"/>
        <w:rPr>
          <w:bCs/>
        </w:rPr>
      </w:pPr>
      <w:r w:rsidRPr="0095398F">
        <w:rPr>
          <w:bCs/>
        </w:rPr>
        <w:t>Riigieelarvelise toetuse kasutamise lepingu juurde</w:t>
      </w:r>
    </w:p>
    <w:p w14:paraId="673CDC6D" w14:textId="77777777" w:rsidR="00840E91" w:rsidRPr="0095398F" w:rsidRDefault="00840E91" w:rsidP="00840E91">
      <w:pPr>
        <w:ind w:left="5041" w:hanging="5041"/>
        <w:jc w:val="right"/>
        <w:rPr>
          <w:bCs/>
        </w:rPr>
      </w:pPr>
    </w:p>
    <w:p w14:paraId="24E1246E" w14:textId="77777777" w:rsidR="0095398F" w:rsidRPr="0095398F" w:rsidRDefault="00514415" w:rsidP="0095398F">
      <w:pPr>
        <w:jc w:val="center"/>
        <w:rPr>
          <w:b/>
          <w:bCs/>
        </w:rPr>
      </w:pPr>
      <w:r w:rsidRPr="0095398F">
        <w:rPr>
          <w:b/>
          <w:bCs/>
        </w:rPr>
        <w:t xml:space="preserve">RIIGIEELARVELISE </w:t>
      </w:r>
      <w:r w:rsidR="00E02364" w:rsidRPr="0095398F">
        <w:rPr>
          <w:b/>
          <w:bCs/>
        </w:rPr>
        <w:t xml:space="preserve">TOETUSE KASUTAMISE </w:t>
      </w:r>
    </w:p>
    <w:p w14:paraId="6C3F59D6" w14:textId="77777777" w:rsidR="00ED00B7" w:rsidRPr="0095398F" w:rsidRDefault="00E02364" w:rsidP="0095398F">
      <w:pPr>
        <w:jc w:val="center"/>
        <w:rPr>
          <w:b/>
          <w:bCs/>
        </w:rPr>
      </w:pPr>
      <w:r w:rsidRPr="0095398F">
        <w:rPr>
          <w:b/>
          <w:bCs/>
        </w:rPr>
        <w:t>TEGEVUS- JA TULEMUSARUANNE</w:t>
      </w:r>
    </w:p>
    <w:p w14:paraId="55666AB1" w14:textId="77777777" w:rsidR="00ED00B7" w:rsidRPr="0095398F" w:rsidRDefault="00ED00B7" w:rsidP="00ED00B7">
      <w:pPr>
        <w:ind w:left="5040" w:hanging="5040"/>
        <w:jc w:val="center"/>
        <w:rPr>
          <w:b/>
          <w:bCs/>
        </w:rPr>
      </w:pPr>
    </w:p>
    <w:tbl>
      <w:tblPr>
        <w:tblStyle w:val="TableGrid"/>
        <w:tblW w:w="5000" w:type="pct"/>
        <w:tblLook w:val="04A0" w:firstRow="1" w:lastRow="0" w:firstColumn="1" w:lastColumn="0" w:noHBand="0" w:noVBand="1"/>
      </w:tblPr>
      <w:tblGrid>
        <w:gridCol w:w="3148"/>
        <w:gridCol w:w="5914"/>
      </w:tblGrid>
      <w:tr w:rsidR="0095398F" w:rsidRPr="0095398F" w14:paraId="463E625B" w14:textId="77777777" w:rsidTr="0095398F">
        <w:trPr>
          <w:trHeight w:val="170"/>
        </w:trPr>
        <w:tc>
          <w:tcPr>
            <w:tcW w:w="1737" w:type="pct"/>
            <w:shd w:val="clear" w:color="auto" w:fill="F2F2F2" w:themeFill="background1" w:themeFillShade="F2"/>
          </w:tcPr>
          <w:p w14:paraId="5517DD32" w14:textId="53A0474F" w:rsidR="0095398F" w:rsidRPr="0095398F" w:rsidRDefault="00095823" w:rsidP="0095398F">
            <w:pPr>
              <w:spacing w:line="276" w:lineRule="auto"/>
              <w:rPr>
                <w:b/>
              </w:rPr>
            </w:pPr>
            <w:r>
              <w:rPr>
                <w:b/>
              </w:rPr>
              <w:t>Lepingu nr</w:t>
            </w:r>
            <w:r w:rsidR="0095398F" w:rsidRPr="0095398F">
              <w:rPr>
                <w:b/>
              </w:rPr>
              <w:t xml:space="preserve">: </w:t>
            </w:r>
          </w:p>
        </w:tc>
        <w:tc>
          <w:tcPr>
            <w:tcW w:w="3263" w:type="pct"/>
          </w:tcPr>
          <w:p w14:paraId="0F8D994A" w14:textId="325FE490" w:rsidR="0095398F" w:rsidRPr="0095398F" w:rsidRDefault="00AC1723" w:rsidP="0095398F">
            <w:pPr>
              <w:spacing w:line="276" w:lineRule="auto"/>
            </w:pPr>
            <w:r w:rsidRPr="00AC1723">
              <w:t xml:space="preserve">7-42098-1 19.07.2021 </w:t>
            </w:r>
          </w:p>
        </w:tc>
      </w:tr>
      <w:tr w:rsidR="0095398F" w:rsidRPr="0095398F" w14:paraId="5CA58082" w14:textId="77777777" w:rsidTr="0095398F">
        <w:trPr>
          <w:trHeight w:val="170"/>
        </w:trPr>
        <w:tc>
          <w:tcPr>
            <w:tcW w:w="1737" w:type="pct"/>
            <w:shd w:val="clear" w:color="auto" w:fill="F2F2F2" w:themeFill="background1" w:themeFillShade="F2"/>
          </w:tcPr>
          <w:p w14:paraId="625018EB" w14:textId="77777777" w:rsidR="0095398F" w:rsidRPr="0095398F" w:rsidRDefault="0095398F" w:rsidP="0095398F">
            <w:pPr>
              <w:spacing w:line="276" w:lineRule="auto"/>
              <w:rPr>
                <w:b/>
              </w:rPr>
            </w:pPr>
            <w:r w:rsidRPr="0095398F">
              <w:rPr>
                <w:b/>
              </w:rPr>
              <w:t xml:space="preserve">Aruande esitaja: </w:t>
            </w:r>
          </w:p>
        </w:tc>
        <w:tc>
          <w:tcPr>
            <w:tcW w:w="3263" w:type="pct"/>
          </w:tcPr>
          <w:p w14:paraId="35D8E3BC" w14:textId="2EF467FA" w:rsidR="0095398F" w:rsidRPr="0095398F" w:rsidRDefault="00665D21" w:rsidP="0095398F">
            <w:pPr>
              <w:spacing w:line="276" w:lineRule="auto"/>
            </w:pPr>
            <w:r>
              <w:t>MTÜ Sotsiaalse innovatsiooni labor</w:t>
            </w:r>
          </w:p>
        </w:tc>
      </w:tr>
      <w:tr w:rsidR="0095398F" w:rsidRPr="0095398F" w14:paraId="4B6F1E68" w14:textId="77777777" w:rsidTr="0095398F">
        <w:trPr>
          <w:trHeight w:val="170"/>
        </w:trPr>
        <w:tc>
          <w:tcPr>
            <w:tcW w:w="1737" w:type="pct"/>
            <w:shd w:val="clear" w:color="auto" w:fill="F2F2F2" w:themeFill="background1" w:themeFillShade="F2"/>
          </w:tcPr>
          <w:p w14:paraId="543FD391" w14:textId="77777777" w:rsidR="0095398F" w:rsidRPr="0095398F" w:rsidRDefault="0095398F" w:rsidP="0095398F">
            <w:pPr>
              <w:pStyle w:val="BodyText"/>
              <w:spacing w:line="276" w:lineRule="auto"/>
              <w:rPr>
                <w:b/>
              </w:rPr>
            </w:pPr>
            <w:r w:rsidRPr="0095398F">
              <w:rPr>
                <w:b/>
              </w:rPr>
              <w:t>Tegevuste läbiviimise aeg:</w:t>
            </w:r>
          </w:p>
        </w:tc>
        <w:tc>
          <w:tcPr>
            <w:tcW w:w="3263" w:type="pct"/>
          </w:tcPr>
          <w:p w14:paraId="2FA4416F" w14:textId="7BEDAC6C" w:rsidR="0095398F" w:rsidRPr="0095398F" w:rsidRDefault="00665D21" w:rsidP="0095398F">
            <w:pPr>
              <w:pStyle w:val="BodyText"/>
              <w:spacing w:line="276" w:lineRule="auto"/>
            </w:pPr>
            <w:r>
              <w:t>01.05.2021 – 31.12.2021</w:t>
            </w:r>
          </w:p>
        </w:tc>
      </w:tr>
      <w:tr w:rsidR="0095398F" w:rsidRPr="0095398F" w14:paraId="377D779E" w14:textId="77777777" w:rsidTr="0095398F">
        <w:trPr>
          <w:trHeight w:val="170"/>
        </w:trPr>
        <w:tc>
          <w:tcPr>
            <w:tcW w:w="1737" w:type="pct"/>
            <w:shd w:val="clear" w:color="auto" w:fill="F2F2F2" w:themeFill="background1" w:themeFillShade="F2"/>
          </w:tcPr>
          <w:p w14:paraId="00EE68E2" w14:textId="77777777" w:rsidR="0095398F" w:rsidRPr="0095398F" w:rsidRDefault="0095398F" w:rsidP="0095398F">
            <w:pPr>
              <w:spacing w:line="276" w:lineRule="auto"/>
              <w:rPr>
                <w:b/>
              </w:rPr>
            </w:pPr>
            <w:r w:rsidRPr="0095398F">
              <w:rPr>
                <w:b/>
              </w:rPr>
              <w:t>Aruande koostamise kuupäev:</w:t>
            </w:r>
          </w:p>
        </w:tc>
        <w:tc>
          <w:tcPr>
            <w:tcW w:w="3263" w:type="pct"/>
          </w:tcPr>
          <w:p w14:paraId="553A4532" w14:textId="1C6737ED" w:rsidR="0095398F" w:rsidRPr="0095398F" w:rsidRDefault="00665D21" w:rsidP="0095398F">
            <w:pPr>
              <w:spacing w:line="276" w:lineRule="auto"/>
            </w:pPr>
            <w:r>
              <w:t>10.01.2022</w:t>
            </w:r>
          </w:p>
        </w:tc>
      </w:tr>
    </w:tbl>
    <w:p w14:paraId="6362AF47" w14:textId="77777777" w:rsidR="00ED00B7" w:rsidRDefault="00ED00B7" w:rsidP="00ED00B7">
      <w:pPr>
        <w:pStyle w:val="Header"/>
        <w:tabs>
          <w:tab w:val="clear" w:pos="4320"/>
          <w:tab w:val="clear" w:pos="8640"/>
        </w:tabs>
        <w:rPr>
          <w:sz w:val="24"/>
          <w:szCs w:val="24"/>
          <w:lang w:val="et-EE"/>
        </w:rPr>
      </w:pPr>
    </w:p>
    <w:p w14:paraId="5BEB308D" w14:textId="77777777" w:rsidR="0095398F" w:rsidRDefault="0095398F" w:rsidP="00ED00B7">
      <w:pPr>
        <w:pStyle w:val="Header"/>
        <w:tabs>
          <w:tab w:val="clear" w:pos="4320"/>
          <w:tab w:val="clear" w:pos="8640"/>
        </w:tabs>
        <w:rPr>
          <w:sz w:val="24"/>
          <w:szCs w:val="24"/>
          <w:lang w:val="et-EE"/>
        </w:rPr>
      </w:pPr>
    </w:p>
    <w:tbl>
      <w:tblPr>
        <w:tblStyle w:val="TableGrid"/>
        <w:tblW w:w="5000" w:type="pct"/>
        <w:tblLook w:val="04A0" w:firstRow="1" w:lastRow="0" w:firstColumn="1" w:lastColumn="0" w:noHBand="0" w:noVBand="1"/>
      </w:tblPr>
      <w:tblGrid>
        <w:gridCol w:w="9062"/>
      </w:tblGrid>
      <w:tr w:rsidR="0095398F" w:rsidRPr="00C16D1E" w14:paraId="20B66B7E" w14:textId="77777777" w:rsidTr="0095398F">
        <w:tc>
          <w:tcPr>
            <w:tcW w:w="5000" w:type="pct"/>
            <w:shd w:val="clear" w:color="auto" w:fill="F2F2F2" w:themeFill="background1" w:themeFillShade="F2"/>
            <w:hideMark/>
          </w:tcPr>
          <w:p w14:paraId="68B2716E" w14:textId="77777777" w:rsidR="0095398F" w:rsidRPr="00C16D1E" w:rsidRDefault="0095398F" w:rsidP="0095398F">
            <w:pPr>
              <w:tabs>
                <w:tab w:val="left" w:pos="945"/>
              </w:tabs>
              <w:jc w:val="both"/>
            </w:pPr>
            <w:r w:rsidRPr="00C16D1E">
              <w:t xml:space="preserve">Kokkuvõtlik hinnang aruandeaastale. Järeldused ja plaanid järgmiseks aastaks, edaspidiseks. </w:t>
            </w:r>
          </w:p>
        </w:tc>
      </w:tr>
      <w:tr w:rsidR="0095398F" w:rsidRPr="00C16D1E" w14:paraId="5BD47425" w14:textId="77777777" w:rsidTr="00770FBA">
        <w:trPr>
          <w:trHeight w:val="1644"/>
        </w:trPr>
        <w:tc>
          <w:tcPr>
            <w:tcW w:w="5000" w:type="pct"/>
          </w:tcPr>
          <w:p w14:paraId="0F623F1C" w14:textId="77777777" w:rsidR="0095398F" w:rsidRPr="007413A8" w:rsidRDefault="002137EA" w:rsidP="00770FBA">
            <w:pPr>
              <w:tabs>
                <w:tab w:val="left" w:pos="945"/>
              </w:tabs>
              <w:jc w:val="both"/>
              <w:rPr>
                <w:rFonts w:ascii="Times" w:hAnsi="Times"/>
                <w:lang w:val="et-EE"/>
              </w:rPr>
            </w:pPr>
            <w:r w:rsidRPr="007413A8">
              <w:rPr>
                <w:rFonts w:ascii="Times" w:hAnsi="Times"/>
                <w:lang w:val="et-EE"/>
              </w:rPr>
              <w:t>Kokkuvõtvalt võib öelda, et ettevalmistused võtsid plaanitust kauem aega. Põhjused, miks ettevalmistamine venis on järgmised:</w:t>
            </w:r>
          </w:p>
          <w:p w14:paraId="0AB5A360" w14:textId="7D42EA98" w:rsidR="002137EA" w:rsidRPr="007413A8" w:rsidRDefault="002137EA" w:rsidP="002137EA">
            <w:pPr>
              <w:pStyle w:val="ListParagraph"/>
              <w:numPr>
                <w:ilvl w:val="0"/>
                <w:numId w:val="3"/>
              </w:numPr>
              <w:tabs>
                <w:tab w:val="left" w:pos="945"/>
              </w:tabs>
              <w:jc w:val="both"/>
              <w:rPr>
                <w:rFonts w:ascii="Times" w:hAnsi="Times"/>
                <w:sz w:val="24"/>
                <w:szCs w:val="24"/>
                <w:lang w:val="et-EE"/>
              </w:rPr>
            </w:pPr>
            <w:r w:rsidRPr="007413A8">
              <w:rPr>
                <w:rFonts w:ascii="Times" w:hAnsi="Times"/>
                <w:sz w:val="24"/>
                <w:szCs w:val="24"/>
                <w:lang w:val="et-EE"/>
              </w:rPr>
              <w:t>Kohalike omavalitsuste v</w:t>
            </w:r>
            <w:r w:rsidR="0046428D">
              <w:rPr>
                <w:rFonts w:ascii="Times" w:hAnsi="Times"/>
                <w:sz w:val="24"/>
                <w:szCs w:val="24"/>
                <w:lang w:val="et-EE"/>
              </w:rPr>
              <w:t xml:space="preserve">alimised </w:t>
            </w:r>
            <w:r w:rsidRPr="007413A8">
              <w:rPr>
                <w:rFonts w:ascii="Times" w:hAnsi="Times"/>
                <w:sz w:val="24"/>
                <w:szCs w:val="24"/>
                <w:lang w:val="et-EE"/>
              </w:rPr>
              <w:t xml:space="preserve">– </w:t>
            </w:r>
            <w:r w:rsidR="005C2BED">
              <w:rPr>
                <w:rFonts w:ascii="Times" w:hAnsi="Times"/>
                <w:sz w:val="24"/>
                <w:szCs w:val="24"/>
                <w:lang w:val="et-EE"/>
              </w:rPr>
              <w:t>valimiste</w:t>
            </w:r>
            <w:r w:rsidRPr="007413A8">
              <w:rPr>
                <w:rFonts w:ascii="Times" w:hAnsi="Times"/>
                <w:sz w:val="24"/>
                <w:szCs w:val="24"/>
                <w:lang w:val="et-EE"/>
              </w:rPr>
              <w:t xml:space="preserve"> tõttu oli keeruline omavalitustega koostööd alustada. Tänaseks oleme alustanud koostööd </w:t>
            </w:r>
            <w:r w:rsidR="00441A96">
              <w:rPr>
                <w:rFonts w:ascii="Times" w:hAnsi="Times"/>
                <w:sz w:val="24"/>
                <w:szCs w:val="24"/>
                <w:lang w:val="et-EE"/>
              </w:rPr>
              <w:t xml:space="preserve">kuue </w:t>
            </w:r>
            <w:r w:rsidRPr="007413A8">
              <w:rPr>
                <w:rFonts w:ascii="Times" w:hAnsi="Times"/>
                <w:sz w:val="24"/>
                <w:szCs w:val="24"/>
                <w:lang w:val="et-EE"/>
              </w:rPr>
              <w:t>kohaliku omavalitsusega.</w:t>
            </w:r>
          </w:p>
          <w:p w14:paraId="63146739" w14:textId="3F0B4ED7" w:rsidR="002137EA" w:rsidRPr="007413A8" w:rsidRDefault="002137EA" w:rsidP="002137EA">
            <w:pPr>
              <w:pStyle w:val="ListParagraph"/>
              <w:numPr>
                <w:ilvl w:val="0"/>
                <w:numId w:val="3"/>
              </w:numPr>
              <w:tabs>
                <w:tab w:val="left" w:pos="945"/>
              </w:tabs>
              <w:jc w:val="both"/>
              <w:rPr>
                <w:rFonts w:ascii="Times" w:hAnsi="Times"/>
                <w:sz w:val="24"/>
                <w:szCs w:val="24"/>
                <w:lang w:val="et-EE"/>
              </w:rPr>
            </w:pPr>
            <w:r w:rsidRPr="007413A8">
              <w:rPr>
                <w:rFonts w:ascii="Times" w:hAnsi="Times"/>
                <w:sz w:val="24"/>
                <w:szCs w:val="24"/>
                <w:lang w:val="et-EE"/>
              </w:rPr>
              <w:t>Ebaõnnestunud kommunikatsioonijuhi värbamine – me ei leidnud uue kommunikatsioonijuhiga ühist keelt</w:t>
            </w:r>
            <w:r w:rsidR="00AA38BD" w:rsidRPr="007413A8">
              <w:rPr>
                <w:rFonts w:ascii="Times" w:hAnsi="Times"/>
                <w:sz w:val="24"/>
                <w:szCs w:val="24"/>
                <w:lang w:val="et-EE"/>
              </w:rPr>
              <w:t xml:space="preserve"> ja sellele kulus ligi 3 kuud. Tänaseks oleme leidnud uued inimesed kommunikatsiooni tegema</w:t>
            </w:r>
            <w:r w:rsidR="005C2BED">
              <w:rPr>
                <w:rFonts w:ascii="Times" w:hAnsi="Times"/>
                <w:sz w:val="24"/>
                <w:szCs w:val="24"/>
                <w:lang w:val="et-EE"/>
              </w:rPr>
              <w:t>.</w:t>
            </w:r>
          </w:p>
          <w:p w14:paraId="7C13C7E4" w14:textId="1F1CF4C3" w:rsidR="00AA38BD" w:rsidRPr="007413A8" w:rsidRDefault="00AA38BD" w:rsidP="002137EA">
            <w:pPr>
              <w:pStyle w:val="ListParagraph"/>
              <w:numPr>
                <w:ilvl w:val="0"/>
                <w:numId w:val="3"/>
              </w:numPr>
              <w:tabs>
                <w:tab w:val="left" w:pos="945"/>
              </w:tabs>
              <w:jc w:val="both"/>
              <w:rPr>
                <w:rFonts w:ascii="Times" w:hAnsi="Times"/>
                <w:sz w:val="24"/>
                <w:szCs w:val="24"/>
                <w:lang w:val="et-EE"/>
              </w:rPr>
            </w:pPr>
            <w:r w:rsidRPr="007413A8">
              <w:rPr>
                <w:rFonts w:ascii="Times" w:hAnsi="Times"/>
                <w:sz w:val="24"/>
                <w:szCs w:val="24"/>
                <w:lang w:val="et-EE"/>
              </w:rPr>
              <w:t xml:space="preserve">Plaanitust hilisem lepingu sõlmimine Siseministeeriumiga – saime sisuliselt töid </w:t>
            </w:r>
            <w:r w:rsidR="0046428D">
              <w:rPr>
                <w:rFonts w:ascii="Times" w:hAnsi="Times"/>
                <w:sz w:val="24"/>
                <w:szCs w:val="24"/>
                <w:lang w:val="et-EE"/>
              </w:rPr>
              <w:t>a</w:t>
            </w:r>
            <w:r w:rsidRPr="007413A8">
              <w:rPr>
                <w:rFonts w:ascii="Times" w:hAnsi="Times"/>
                <w:sz w:val="24"/>
                <w:szCs w:val="24"/>
                <w:lang w:val="et-EE"/>
              </w:rPr>
              <w:t>lustada alles juu</w:t>
            </w:r>
            <w:r w:rsidR="0097693E">
              <w:rPr>
                <w:rFonts w:ascii="Times" w:hAnsi="Times"/>
                <w:sz w:val="24"/>
                <w:szCs w:val="24"/>
                <w:lang w:val="et-EE"/>
              </w:rPr>
              <w:t>lis</w:t>
            </w:r>
            <w:r w:rsidRPr="007413A8">
              <w:rPr>
                <w:rFonts w:ascii="Times" w:hAnsi="Times"/>
                <w:sz w:val="24"/>
                <w:szCs w:val="24"/>
                <w:lang w:val="et-EE"/>
              </w:rPr>
              <w:t xml:space="preserve">, ajal kui paljud siirdusid oma plaanitud puhkustele. Tänaseks on siiski kõik plaanitud tegevused </w:t>
            </w:r>
            <w:r w:rsidR="0046428D">
              <w:rPr>
                <w:rFonts w:ascii="Times" w:hAnsi="Times"/>
                <w:sz w:val="24"/>
                <w:szCs w:val="24"/>
                <w:lang w:val="et-EE"/>
              </w:rPr>
              <w:t xml:space="preserve">edukalt </w:t>
            </w:r>
            <w:r w:rsidRPr="007413A8">
              <w:rPr>
                <w:rFonts w:ascii="Times" w:hAnsi="Times"/>
                <w:sz w:val="24"/>
                <w:szCs w:val="24"/>
                <w:lang w:val="et-EE"/>
              </w:rPr>
              <w:t>algatatud.</w:t>
            </w:r>
          </w:p>
          <w:p w14:paraId="216B89FB" w14:textId="0E907DD8" w:rsidR="007413A8" w:rsidRPr="005C2BED" w:rsidRDefault="007413A8" w:rsidP="005C2BED">
            <w:pPr>
              <w:pStyle w:val="ListParagraph"/>
              <w:numPr>
                <w:ilvl w:val="0"/>
                <w:numId w:val="3"/>
              </w:numPr>
              <w:tabs>
                <w:tab w:val="left" w:pos="945"/>
              </w:tabs>
              <w:jc w:val="both"/>
              <w:rPr>
                <w:rFonts w:ascii="Times" w:hAnsi="Times"/>
                <w:sz w:val="24"/>
                <w:szCs w:val="24"/>
                <w:lang w:val="et-EE"/>
              </w:rPr>
            </w:pPr>
            <w:r w:rsidRPr="007413A8">
              <w:rPr>
                <w:rFonts w:ascii="Times" w:hAnsi="Times"/>
                <w:sz w:val="24"/>
                <w:szCs w:val="24"/>
                <w:lang w:val="et-EE"/>
              </w:rPr>
              <w:t>Omajagu võttis aega, et täpsustada Siseministeeriumi ootusi strateegilisele partnerile ja viia oma tegevused võimaluste piires nende ootustega kooskõlla. Lähtuvalt täpsustatud ootustest hakkame välja töötama Heaolu nõukogu</w:t>
            </w:r>
            <w:r w:rsidR="0046428D">
              <w:rPr>
                <w:rFonts w:ascii="Times" w:hAnsi="Times"/>
                <w:sz w:val="24"/>
                <w:szCs w:val="24"/>
                <w:lang w:val="et-EE"/>
              </w:rPr>
              <w:t xml:space="preserve"> (edaspidi heaolu võrgustiku)</w:t>
            </w:r>
            <w:r w:rsidRPr="007413A8">
              <w:rPr>
                <w:rFonts w:ascii="Times" w:hAnsi="Times"/>
                <w:sz w:val="24"/>
                <w:szCs w:val="24"/>
                <w:lang w:val="et-EE"/>
              </w:rPr>
              <w:t xml:space="preserve"> ehk kohaliku tasandi võrgustiku põhist koosloome mudelit, mille eesmärgiks on </w:t>
            </w:r>
            <w:r w:rsidR="005C2BED">
              <w:rPr>
                <w:rFonts w:ascii="Times" w:hAnsi="Times"/>
                <w:sz w:val="24"/>
                <w:szCs w:val="24"/>
                <w:lang w:val="et-EE"/>
              </w:rPr>
              <w:t>organisatsioonide</w:t>
            </w:r>
            <w:r w:rsidRPr="005C2BED">
              <w:rPr>
                <w:rFonts w:ascii="Times" w:hAnsi="Times"/>
                <w:lang w:val="et-EE"/>
              </w:rPr>
              <w:t xml:space="preserve"> ülene koostöö heaolu profiilist tulenevate probleemide lahendamiseks. </w:t>
            </w:r>
          </w:p>
          <w:p w14:paraId="58EDD4BE" w14:textId="12359FF7" w:rsidR="00AA38BD" w:rsidRDefault="00AA38BD" w:rsidP="00AA38BD">
            <w:pPr>
              <w:tabs>
                <w:tab w:val="left" w:pos="945"/>
              </w:tabs>
              <w:jc w:val="both"/>
            </w:pPr>
          </w:p>
          <w:p w14:paraId="10C49D7F" w14:textId="58388369" w:rsidR="00AA38BD" w:rsidRDefault="0046428D" w:rsidP="00AA38BD">
            <w:pPr>
              <w:tabs>
                <w:tab w:val="left" w:pos="945"/>
              </w:tabs>
              <w:jc w:val="both"/>
              <w:rPr>
                <w:lang w:val="et-EE"/>
              </w:rPr>
            </w:pPr>
            <w:r>
              <w:rPr>
                <w:lang w:val="et-EE"/>
              </w:rPr>
              <w:t xml:space="preserve">Tänaseks teame, et heaolu võrgustiku väljatöötamine on palju mahukam protsess, kui meie poolt algelt planeeritud koosloome formaadi arendamine ja katsetamine. Seega tegeleme 2022. aastal ainult ühe piirkonnaga (algselt oli plaanis katsetada formaati 2021 aastal ühes piirkonnas ja 2022 veel kolmes piirkonnas). </w:t>
            </w:r>
          </w:p>
          <w:p w14:paraId="0B1638FA" w14:textId="6E947C86" w:rsidR="005C2BED" w:rsidRDefault="005C2BED" w:rsidP="00AA38BD">
            <w:pPr>
              <w:tabs>
                <w:tab w:val="left" w:pos="945"/>
              </w:tabs>
              <w:jc w:val="both"/>
              <w:rPr>
                <w:lang w:val="et-EE"/>
              </w:rPr>
            </w:pPr>
          </w:p>
          <w:p w14:paraId="517A193D" w14:textId="3D1F1563" w:rsidR="005C2BED" w:rsidRDefault="005C2BED" w:rsidP="00AA38BD">
            <w:pPr>
              <w:tabs>
                <w:tab w:val="left" w:pos="945"/>
              </w:tabs>
              <w:jc w:val="both"/>
              <w:rPr>
                <w:lang w:val="et-EE"/>
              </w:rPr>
            </w:pPr>
            <w:r>
              <w:rPr>
                <w:lang w:val="et-EE"/>
              </w:rPr>
              <w:t xml:space="preserve">Kuna osutusime koostöös Kodukandiga koosloome koolitusprogrammi konkursil edukaks, siis plaanile lubatud nelja koolituse asemel läbi viia kolm koolitust (lisaks siis 10-le koolitusele, mida viime läbi koolustprogrammi jooksul). </w:t>
            </w:r>
          </w:p>
          <w:p w14:paraId="6C843A2C" w14:textId="27B8A791" w:rsidR="005C2BED" w:rsidRDefault="005C2BED" w:rsidP="00AA38BD">
            <w:pPr>
              <w:tabs>
                <w:tab w:val="left" w:pos="945"/>
              </w:tabs>
              <w:jc w:val="both"/>
              <w:rPr>
                <w:lang w:val="et-EE"/>
              </w:rPr>
            </w:pPr>
          </w:p>
          <w:p w14:paraId="720129A2" w14:textId="4B08A15A" w:rsidR="005C2BED" w:rsidRPr="0046428D" w:rsidRDefault="005C2BED" w:rsidP="00AA38BD">
            <w:pPr>
              <w:tabs>
                <w:tab w:val="left" w:pos="945"/>
              </w:tabs>
              <w:jc w:val="both"/>
              <w:rPr>
                <w:lang w:val="et-EE"/>
              </w:rPr>
            </w:pPr>
            <w:r>
              <w:rPr>
                <w:lang w:val="et-EE"/>
              </w:rPr>
              <w:t>Ülejäänud tegevused, mida oleme plaaninud 2022. aastal vastavalt strateegilise pakkumise lepingule teha</w:t>
            </w:r>
            <w:r w:rsidR="0015515B">
              <w:rPr>
                <w:lang w:val="et-EE"/>
              </w:rPr>
              <w:t xml:space="preserve">, on plaanis ka ära teha. Samuti saame lubada, et 2022. aasta lõpuks on tehtud need tegevused, mis 2021. aastal tegemata jäid. </w:t>
            </w:r>
          </w:p>
          <w:p w14:paraId="32072D6B" w14:textId="77777777" w:rsidR="00AA38BD" w:rsidRDefault="00AA38BD" w:rsidP="00AA38BD">
            <w:pPr>
              <w:tabs>
                <w:tab w:val="left" w:pos="945"/>
              </w:tabs>
              <w:jc w:val="both"/>
            </w:pPr>
          </w:p>
          <w:p w14:paraId="11469525" w14:textId="13EACEAB" w:rsidR="00AA38BD" w:rsidRPr="00C16D1E" w:rsidRDefault="00AA38BD" w:rsidP="00AA38BD">
            <w:pPr>
              <w:tabs>
                <w:tab w:val="left" w:pos="945"/>
              </w:tabs>
              <w:jc w:val="both"/>
            </w:pPr>
          </w:p>
        </w:tc>
      </w:tr>
    </w:tbl>
    <w:p w14:paraId="0078A921" w14:textId="77777777" w:rsidR="0095398F" w:rsidRPr="0095398F" w:rsidRDefault="0095398F" w:rsidP="00ED00B7">
      <w:pPr>
        <w:pStyle w:val="Header"/>
        <w:tabs>
          <w:tab w:val="clear" w:pos="4320"/>
          <w:tab w:val="clear" w:pos="8640"/>
        </w:tabs>
        <w:rPr>
          <w:sz w:val="24"/>
          <w:szCs w:val="24"/>
          <w:lang w:val="et-EE"/>
        </w:rPr>
      </w:pPr>
    </w:p>
    <w:p w14:paraId="2FFD09DE" w14:textId="77777777" w:rsidR="0095398F" w:rsidRDefault="0095398F" w:rsidP="0095398F">
      <w:pPr>
        <w:rPr>
          <w:b/>
        </w:rPr>
      </w:pPr>
    </w:p>
    <w:p w14:paraId="197049F1" w14:textId="5534B4DC" w:rsidR="0095398F" w:rsidRDefault="0038571F" w:rsidP="0095398F">
      <w:pPr>
        <w:rPr>
          <w:b/>
        </w:rPr>
      </w:pPr>
      <w:r>
        <w:rPr>
          <w:b/>
        </w:rPr>
        <w:t>TEGEVUSSUUND</w:t>
      </w:r>
      <w:r w:rsidR="0095398F" w:rsidRPr="0095398F">
        <w:rPr>
          <w:b/>
        </w:rPr>
        <w:t xml:space="preserve">: </w:t>
      </w:r>
      <w:r w:rsidRPr="0038571F">
        <w:rPr>
          <w:b/>
        </w:rPr>
        <w:t>VÕIMEKAD JA HOOLIVAD KOGUKONNAD</w:t>
      </w:r>
    </w:p>
    <w:p w14:paraId="03D15BB0" w14:textId="77777777" w:rsidR="0095398F" w:rsidRDefault="0095398F" w:rsidP="0095398F">
      <w:pPr>
        <w:rPr>
          <w:b/>
        </w:rPr>
      </w:pPr>
    </w:p>
    <w:p w14:paraId="11B72274" w14:textId="16798A88" w:rsidR="0095398F" w:rsidRPr="0095398F" w:rsidRDefault="0095398F" w:rsidP="0095398F">
      <w:pPr>
        <w:rPr>
          <w:b/>
        </w:rPr>
      </w:pPr>
      <w:r w:rsidRPr="0095398F">
        <w:rPr>
          <w:b/>
        </w:rPr>
        <w:t xml:space="preserve">Eesmärk 1: </w:t>
      </w:r>
      <w:r w:rsidR="0038571F" w:rsidRPr="005B711B">
        <w:rPr>
          <w:b/>
        </w:rPr>
        <w:t>Tõusnud on kogukondade ja KOV-ide teadlikkus omavahelistest koostöövõimalustest ja kogukonnakesksest lähenemisviisist</w:t>
      </w:r>
    </w:p>
    <w:p w14:paraId="39B17E1E" w14:textId="77777777" w:rsidR="0095398F" w:rsidRPr="0095398F" w:rsidRDefault="0095398F" w:rsidP="0095398F">
      <w:pPr>
        <w:rPr>
          <w:b/>
        </w:rPr>
      </w:pPr>
    </w:p>
    <w:tbl>
      <w:tblPr>
        <w:tblStyle w:val="TableGrid"/>
        <w:tblW w:w="5000" w:type="pct"/>
        <w:tblLook w:val="04A0" w:firstRow="1" w:lastRow="0" w:firstColumn="1" w:lastColumn="0" w:noHBand="0" w:noVBand="1"/>
      </w:tblPr>
      <w:tblGrid>
        <w:gridCol w:w="4531"/>
        <w:gridCol w:w="4531"/>
      </w:tblGrid>
      <w:tr w:rsidR="0095398F" w:rsidRPr="0095398F" w14:paraId="58A7DFBC" w14:textId="77777777" w:rsidTr="0095398F">
        <w:tc>
          <w:tcPr>
            <w:tcW w:w="5000" w:type="pct"/>
            <w:gridSpan w:val="2"/>
            <w:shd w:val="clear" w:color="auto" w:fill="F2F2F2" w:themeFill="background1" w:themeFillShade="F2"/>
          </w:tcPr>
          <w:p w14:paraId="6940090B" w14:textId="77777777" w:rsidR="0095398F" w:rsidRPr="0095398F" w:rsidRDefault="0095398F" w:rsidP="00770FBA">
            <w:pPr>
              <w:tabs>
                <w:tab w:val="left" w:pos="945"/>
              </w:tabs>
              <w:rPr>
                <w:b/>
              </w:rPr>
            </w:pPr>
            <w:r w:rsidRPr="0095398F">
              <w:rPr>
                <w:b/>
              </w:rPr>
              <w:t>Ülevaade oodatavate tulemuste saavutamisest</w:t>
            </w:r>
          </w:p>
        </w:tc>
      </w:tr>
      <w:tr w:rsidR="0038571F" w:rsidRPr="0095398F" w14:paraId="07A1BC94" w14:textId="77777777" w:rsidTr="00770FBA">
        <w:tc>
          <w:tcPr>
            <w:tcW w:w="2500" w:type="pct"/>
            <w:shd w:val="clear" w:color="auto" w:fill="auto"/>
          </w:tcPr>
          <w:p w14:paraId="3B3F08FD" w14:textId="77134E36" w:rsidR="0038571F" w:rsidRPr="0095398F" w:rsidRDefault="0038571F" w:rsidP="0038571F">
            <w:pPr>
              <w:rPr>
                <w:szCs w:val="22"/>
              </w:rPr>
            </w:pPr>
            <w:r w:rsidRPr="009E1858">
              <w:t xml:space="preserve">Kohalike elanike kaasamise head näited on kogutud, süstematiseeritud ja analüüsitud </w:t>
            </w:r>
          </w:p>
        </w:tc>
        <w:tc>
          <w:tcPr>
            <w:tcW w:w="2500" w:type="pct"/>
            <w:shd w:val="clear" w:color="auto" w:fill="auto"/>
          </w:tcPr>
          <w:p w14:paraId="7C4895A4" w14:textId="4DC034A6" w:rsidR="0038571F" w:rsidRPr="00C23D5A" w:rsidRDefault="00665D21" w:rsidP="0038571F">
            <w:pPr>
              <w:tabs>
                <w:tab w:val="left" w:pos="945"/>
              </w:tabs>
              <w:rPr>
                <w:bCs/>
              </w:rPr>
            </w:pPr>
            <w:r w:rsidRPr="00C23D5A">
              <w:rPr>
                <w:bCs/>
              </w:rPr>
              <w:t xml:space="preserve">Läbi viidud on uuring. Uuringu kokkuvõte lisatud raportile. </w:t>
            </w:r>
          </w:p>
        </w:tc>
      </w:tr>
      <w:tr w:rsidR="0038571F" w:rsidRPr="0095398F" w14:paraId="41C4D509" w14:textId="77777777" w:rsidTr="00770FBA">
        <w:tc>
          <w:tcPr>
            <w:tcW w:w="2500" w:type="pct"/>
            <w:shd w:val="clear" w:color="auto" w:fill="auto"/>
          </w:tcPr>
          <w:p w14:paraId="5424E521" w14:textId="00A54994" w:rsidR="0038571F" w:rsidRPr="0095398F" w:rsidRDefault="0038571F" w:rsidP="0038571F">
            <w:r w:rsidRPr="009E1858">
              <w:t>Head näited on avaldatud ja levitatud KOV-idele ja kogukondadele</w:t>
            </w:r>
          </w:p>
        </w:tc>
        <w:tc>
          <w:tcPr>
            <w:tcW w:w="2500" w:type="pct"/>
            <w:shd w:val="clear" w:color="auto" w:fill="auto"/>
          </w:tcPr>
          <w:p w14:paraId="26771747" w14:textId="48AFA8EE" w:rsidR="0038571F" w:rsidRPr="00C23D5A" w:rsidRDefault="00665D21" w:rsidP="0038571F">
            <w:pPr>
              <w:tabs>
                <w:tab w:val="left" w:pos="945"/>
              </w:tabs>
              <w:rPr>
                <w:bCs/>
              </w:rPr>
            </w:pPr>
            <w:r w:rsidRPr="00C23D5A">
              <w:rPr>
                <w:bCs/>
              </w:rPr>
              <w:t>Tegevusega alustame veebruaris 2022.</w:t>
            </w:r>
          </w:p>
        </w:tc>
      </w:tr>
      <w:tr w:rsidR="0038571F" w:rsidRPr="0095398F" w14:paraId="2CA09B8E" w14:textId="77777777" w:rsidTr="00770FBA">
        <w:tc>
          <w:tcPr>
            <w:tcW w:w="2500" w:type="pct"/>
            <w:shd w:val="clear" w:color="auto" w:fill="auto"/>
          </w:tcPr>
          <w:p w14:paraId="37C43F1E" w14:textId="24DE7E2C" w:rsidR="0038571F" w:rsidRPr="0095398F" w:rsidRDefault="0038571F" w:rsidP="0038571F">
            <w:r w:rsidRPr="009E1858">
              <w:t>Kohalikud elanikud on teadlikud oma rollist kogukonnas ja kogukonnad oma rollist  kohaliku elu kujundamises</w:t>
            </w:r>
          </w:p>
        </w:tc>
        <w:tc>
          <w:tcPr>
            <w:tcW w:w="2500" w:type="pct"/>
            <w:shd w:val="clear" w:color="auto" w:fill="auto"/>
          </w:tcPr>
          <w:p w14:paraId="7EB6246E" w14:textId="7D677D83" w:rsidR="0038571F" w:rsidRPr="00C23D5A" w:rsidRDefault="00665D21" w:rsidP="0038571F">
            <w:pPr>
              <w:tabs>
                <w:tab w:val="left" w:pos="945"/>
              </w:tabs>
              <w:rPr>
                <w:bCs/>
              </w:rPr>
            </w:pPr>
            <w:r w:rsidRPr="00C23D5A">
              <w:rPr>
                <w:bCs/>
              </w:rPr>
              <w:t>Tegevusega alustame veebruaris 2022.</w:t>
            </w:r>
          </w:p>
        </w:tc>
      </w:tr>
      <w:tr w:rsidR="0038571F" w:rsidRPr="0095398F" w14:paraId="77B1027B" w14:textId="77777777" w:rsidTr="00770FBA">
        <w:tc>
          <w:tcPr>
            <w:tcW w:w="2500" w:type="pct"/>
            <w:shd w:val="clear" w:color="auto" w:fill="auto"/>
          </w:tcPr>
          <w:p w14:paraId="62CC20F4" w14:textId="1D0B447A" w:rsidR="0038571F" w:rsidRPr="0095398F" w:rsidRDefault="0038571F" w:rsidP="0038571F">
            <w:r w:rsidRPr="009E1858">
              <w:t>KOV-id on teadlikud kogukonnakesksest lähenemisviisist</w:t>
            </w:r>
          </w:p>
        </w:tc>
        <w:tc>
          <w:tcPr>
            <w:tcW w:w="2500" w:type="pct"/>
            <w:shd w:val="clear" w:color="auto" w:fill="auto"/>
          </w:tcPr>
          <w:p w14:paraId="4C190A68" w14:textId="6CE57977" w:rsidR="0038571F" w:rsidRPr="00C23D5A" w:rsidRDefault="00665D21" w:rsidP="0038571F">
            <w:pPr>
              <w:tabs>
                <w:tab w:val="left" w:pos="945"/>
              </w:tabs>
              <w:rPr>
                <w:bCs/>
              </w:rPr>
            </w:pPr>
            <w:r w:rsidRPr="00C23D5A">
              <w:rPr>
                <w:bCs/>
              </w:rPr>
              <w:t xml:space="preserve">Oleme alustanud tööd </w:t>
            </w:r>
            <w:r w:rsidR="00441A96">
              <w:rPr>
                <w:bCs/>
                <w:lang w:val="et-EE"/>
              </w:rPr>
              <w:t>6</w:t>
            </w:r>
            <w:r w:rsidRPr="00C23D5A">
              <w:rPr>
                <w:bCs/>
              </w:rPr>
              <w:t xml:space="preserve"> omavalitsusega.</w:t>
            </w:r>
          </w:p>
        </w:tc>
      </w:tr>
      <w:tr w:rsidR="0095398F" w:rsidRPr="0095398F" w14:paraId="46EF37CD" w14:textId="77777777" w:rsidTr="0095398F">
        <w:tc>
          <w:tcPr>
            <w:tcW w:w="5000" w:type="pct"/>
            <w:gridSpan w:val="2"/>
            <w:shd w:val="clear" w:color="auto" w:fill="F2F2F2" w:themeFill="background1" w:themeFillShade="F2"/>
            <w:hideMark/>
          </w:tcPr>
          <w:p w14:paraId="5CB92C8E" w14:textId="77777777" w:rsidR="0095398F" w:rsidRPr="0095398F" w:rsidRDefault="0095398F" w:rsidP="004F0ED7">
            <w:pPr>
              <w:rPr>
                <w:b/>
              </w:rPr>
            </w:pPr>
            <w:r w:rsidRPr="0095398F">
              <w:rPr>
                <w:b/>
              </w:rPr>
              <w:t>Saavutatud mõju üldine kirjeldus ja kirjeldus</w:t>
            </w:r>
            <w:r w:rsidR="004F0ED7">
              <w:rPr>
                <w:b/>
              </w:rPr>
              <w:t xml:space="preserve"> edu</w:t>
            </w:r>
            <w:r w:rsidRPr="0095398F">
              <w:rPr>
                <w:b/>
              </w:rPr>
              <w:t>indikaatorite kaudu</w:t>
            </w:r>
          </w:p>
        </w:tc>
      </w:tr>
      <w:tr w:rsidR="0038571F" w:rsidRPr="0095398F" w14:paraId="6D9B3E1A" w14:textId="77777777" w:rsidTr="00770FBA">
        <w:trPr>
          <w:trHeight w:val="232"/>
        </w:trPr>
        <w:tc>
          <w:tcPr>
            <w:tcW w:w="2500" w:type="pct"/>
          </w:tcPr>
          <w:p w14:paraId="623C82BF" w14:textId="2BD58E1E" w:rsidR="0038571F" w:rsidRPr="00781111" w:rsidRDefault="0038571F" w:rsidP="0038571F">
            <w:r w:rsidRPr="006A6AC6">
              <w:t xml:space="preserve">Tõusnud on KOVide teadlikkus koosloomest ja kogukonna kaasamisest </w:t>
            </w:r>
          </w:p>
        </w:tc>
        <w:tc>
          <w:tcPr>
            <w:tcW w:w="2500" w:type="pct"/>
          </w:tcPr>
          <w:p w14:paraId="4670B9F8" w14:textId="33A1CC47" w:rsidR="0038571F" w:rsidRPr="00C23D5A" w:rsidRDefault="00AA4D13" w:rsidP="0038571F">
            <w:pPr>
              <w:tabs>
                <w:tab w:val="left" w:pos="945"/>
              </w:tabs>
              <w:rPr>
                <w:bCs/>
              </w:rPr>
            </w:pPr>
            <w:r>
              <w:rPr>
                <w:bCs/>
              </w:rPr>
              <w:t xml:space="preserve">Viisime läbi 2 koolitust, kus osales kokku 40 inimest. </w:t>
            </w:r>
          </w:p>
        </w:tc>
      </w:tr>
      <w:tr w:rsidR="0038571F" w:rsidRPr="0095398F" w14:paraId="1B626351" w14:textId="77777777" w:rsidTr="00770FBA">
        <w:trPr>
          <w:trHeight w:val="232"/>
        </w:trPr>
        <w:tc>
          <w:tcPr>
            <w:tcW w:w="2500" w:type="pct"/>
          </w:tcPr>
          <w:p w14:paraId="037B8DCF" w14:textId="3AB9EF30" w:rsidR="0038571F" w:rsidRPr="00781111" w:rsidRDefault="0038571F" w:rsidP="0038571F">
            <w:r w:rsidRPr="006A6AC6">
              <w:t xml:space="preserve">Arutelude, ümarlaudade jm formaatide arv, kuhu kogukonna esindajad on kaasatud </w:t>
            </w:r>
          </w:p>
        </w:tc>
        <w:tc>
          <w:tcPr>
            <w:tcW w:w="2500" w:type="pct"/>
          </w:tcPr>
          <w:p w14:paraId="35FBE3E4" w14:textId="4D6A1CAB" w:rsidR="0038571F" w:rsidRPr="0095398F" w:rsidRDefault="00C23D5A" w:rsidP="0038571F">
            <w:pPr>
              <w:tabs>
                <w:tab w:val="left" w:pos="945"/>
              </w:tabs>
            </w:pPr>
            <w:r>
              <w:t>Tegevustega alustame jaanuaris 2022</w:t>
            </w:r>
          </w:p>
        </w:tc>
      </w:tr>
      <w:tr w:rsidR="0038571F" w:rsidRPr="0095398F" w14:paraId="43418E34" w14:textId="77777777" w:rsidTr="00770FBA">
        <w:trPr>
          <w:trHeight w:val="232"/>
        </w:trPr>
        <w:tc>
          <w:tcPr>
            <w:tcW w:w="2500" w:type="pct"/>
          </w:tcPr>
          <w:p w14:paraId="77AA5192" w14:textId="0A19D98F" w:rsidR="0038571F" w:rsidRPr="00781111" w:rsidRDefault="0038571F" w:rsidP="0038571F">
            <w:r w:rsidRPr="006A6AC6">
              <w:t xml:space="preserve">Kirjeldatud ja jagatud heade koostöönäidete arv </w:t>
            </w:r>
          </w:p>
        </w:tc>
        <w:tc>
          <w:tcPr>
            <w:tcW w:w="2500" w:type="pct"/>
          </w:tcPr>
          <w:p w14:paraId="5C083E0E" w14:textId="0DBE3B6E" w:rsidR="0038571F" w:rsidRPr="0095398F" w:rsidRDefault="00C23D5A" w:rsidP="0038571F">
            <w:pPr>
              <w:tabs>
                <w:tab w:val="left" w:pos="945"/>
              </w:tabs>
            </w:pPr>
            <w:r>
              <w:t>Tegevustega alustame jaanuaris 2022</w:t>
            </w:r>
          </w:p>
        </w:tc>
      </w:tr>
      <w:tr w:rsidR="0038571F" w:rsidRPr="0095398F" w14:paraId="3CEDB9D1" w14:textId="77777777" w:rsidTr="00770FBA">
        <w:trPr>
          <w:trHeight w:val="232"/>
        </w:trPr>
        <w:tc>
          <w:tcPr>
            <w:tcW w:w="2500" w:type="pct"/>
          </w:tcPr>
          <w:p w14:paraId="44F9490A" w14:textId="1CBC039D" w:rsidR="0038571F" w:rsidRPr="00781111" w:rsidRDefault="0038571F" w:rsidP="0038571F">
            <w:r w:rsidRPr="006A6AC6">
              <w:t xml:space="preserve">Algatatud kogukonna koosloome protsesside arv </w:t>
            </w:r>
          </w:p>
        </w:tc>
        <w:tc>
          <w:tcPr>
            <w:tcW w:w="2500" w:type="pct"/>
          </w:tcPr>
          <w:p w14:paraId="2A73F0E8" w14:textId="55FA98AB" w:rsidR="0038571F" w:rsidRPr="0095398F" w:rsidRDefault="00C23D5A" w:rsidP="0038571F">
            <w:pPr>
              <w:tabs>
                <w:tab w:val="left" w:pos="945"/>
              </w:tabs>
            </w:pPr>
            <w:r>
              <w:t>Tegevustega alustame jaanuaris 2022</w:t>
            </w:r>
          </w:p>
        </w:tc>
      </w:tr>
      <w:tr w:rsidR="0095398F" w:rsidRPr="00C16D1E" w14:paraId="654F2DD8" w14:textId="77777777" w:rsidTr="0095398F">
        <w:tc>
          <w:tcPr>
            <w:tcW w:w="5000" w:type="pct"/>
            <w:gridSpan w:val="2"/>
            <w:shd w:val="clear" w:color="auto" w:fill="F2F2F2" w:themeFill="background1" w:themeFillShade="F2"/>
            <w:hideMark/>
          </w:tcPr>
          <w:p w14:paraId="06FE4FFC" w14:textId="77777777" w:rsidR="0095398F" w:rsidRPr="006D123B" w:rsidRDefault="0095398F" w:rsidP="0095398F">
            <w:pPr>
              <w:pStyle w:val="Header"/>
              <w:tabs>
                <w:tab w:val="clear" w:pos="4320"/>
                <w:tab w:val="clear" w:pos="8640"/>
              </w:tabs>
              <w:rPr>
                <w:sz w:val="24"/>
                <w:szCs w:val="24"/>
                <w:lang w:val="et-EE"/>
              </w:rPr>
            </w:pPr>
            <w:r w:rsidRPr="006D123B">
              <w:rPr>
                <w:b/>
                <w:sz w:val="24"/>
                <w:szCs w:val="24"/>
                <w:lang w:val="et-EE"/>
              </w:rPr>
              <w:t>Ülevaade läbiviidud olulisematest tegevustest, mis toetasid oodatavate tulemuste saavutamist</w:t>
            </w:r>
            <w:r w:rsidRPr="006D123B">
              <w:rPr>
                <w:sz w:val="24"/>
                <w:szCs w:val="24"/>
                <w:lang w:val="et-EE"/>
              </w:rPr>
              <w:t xml:space="preserve"> (toimumise aeg, kulg, osalejad, olulisemad tähelepanekud, jms):</w:t>
            </w:r>
          </w:p>
        </w:tc>
      </w:tr>
      <w:tr w:rsidR="0095398F" w:rsidRPr="00C16D1E" w14:paraId="43841202" w14:textId="77777777" w:rsidTr="00770FBA">
        <w:trPr>
          <w:trHeight w:val="1644"/>
        </w:trPr>
        <w:tc>
          <w:tcPr>
            <w:tcW w:w="5000" w:type="pct"/>
            <w:gridSpan w:val="2"/>
          </w:tcPr>
          <w:p w14:paraId="57712541" w14:textId="4DDA88BB" w:rsidR="007413A8" w:rsidRPr="007413A8" w:rsidRDefault="00AA4D13" w:rsidP="007413A8">
            <w:pPr>
              <w:pStyle w:val="ListParagraph"/>
              <w:numPr>
                <w:ilvl w:val="0"/>
                <w:numId w:val="7"/>
              </w:numPr>
              <w:tabs>
                <w:tab w:val="left" w:pos="945"/>
              </w:tabs>
              <w:jc w:val="both"/>
              <w:rPr>
                <w:rFonts w:ascii="Times" w:hAnsi="Times"/>
                <w:sz w:val="24"/>
                <w:szCs w:val="24"/>
                <w:lang w:val="et-EE"/>
              </w:rPr>
            </w:pPr>
            <w:r w:rsidRPr="007413A8">
              <w:rPr>
                <w:rFonts w:ascii="Times" w:hAnsi="Times"/>
                <w:sz w:val="24"/>
                <w:szCs w:val="24"/>
                <w:lang w:val="et-EE"/>
              </w:rPr>
              <w:t xml:space="preserve">Põhjalik kohalike omavalitsuste ja kogukondade koostöö/koosloome uuring. Uuringu esmane raport lisatud aruandele. Uuringuga kogusime eelkõige näiteid ja kontakte. </w:t>
            </w:r>
            <w:r w:rsidR="00F21783" w:rsidRPr="007413A8">
              <w:rPr>
                <w:rFonts w:ascii="Times" w:hAnsi="Times"/>
                <w:sz w:val="24"/>
                <w:szCs w:val="24"/>
                <w:lang w:val="et-EE"/>
              </w:rPr>
              <w:t xml:space="preserve">Uuring on aluseks nii kommunikatsioonitegevustele kui ka </w:t>
            </w:r>
            <w:r w:rsidR="0015515B">
              <w:rPr>
                <w:rFonts w:ascii="Times" w:hAnsi="Times"/>
                <w:sz w:val="24"/>
                <w:szCs w:val="24"/>
                <w:lang w:val="et-EE"/>
              </w:rPr>
              <w:t>teiste</w:t>
            </w:r>
            <w:r w:rsidR="00F21783" w:rsidRPr="007413A8">
              <w:rPr>
                <w:rFonts w:ascii="Times" w:hAnsi="Times"/>
                <w:sz w:val="24"/>
                <w:szCs w:val="24"/>
                <w:lang w:val="et-EE"/>
              </w:rPr>
              <w:t xml:space="preserve"> tegevuste kavandamisele. </w:t>
            </w:r>
            <w:r w:rsidRPr="007413A8">
              <w:rPr>
                <w:rFonts w:ascii="Times" w:hAnsi="Times"/>
                <w:sz w:val="24"/>
                <w:szCs w:val="24"/>
                <w:lang w:val="et-EE"/>
              </w:rPr>
              <w:t>Samuti võimaldab küsitluse kordamine hinnata meie tegevuse tulemuslikkust peale strateegilise partnerluse perioodi lõppu.</w:t>
            </w:r>
          </w:p>
          <w:p w14:paraId="1AC6DA94" w14:textId="77777777" w:rsidR="007413A8" w:rsidRPr="007413A8" w:rsidRDefault="007413A8" w:rsidP="007413A8">
            <w:pPr>
              <w:pStyle w:val="ListParagraph"/>
              <w:tabs>
                <w:tab w:val="left" w:pos="945"/>
              </w:tabs>
              <w:jc w:val="both"/>
              <w:rPr>
                <w:rFonts w:ascii="Times" w:hAnsi="Times"/>
                <w:sz w:val="24"/>
                <w:szCs w:val="24"/>
                <w:lang w:val="et-EE"/>
              </w:rPr>
            </w:pPr>
          </w:p>
          <w:p w14:paraId="68D31724" w14:textId="53BC54BC" w:rsidR="00AA4D13" w:rsidRPr="007413A8" w:rsidRDefault="00F21783" w:rsidP="007413A8">
            <w:pPr>
              <w:pStyle w:val="ListParagraph"/>
              <w:numPr>
                <w:ilvl w:val="0"/>
                <w:numId w:val="7"/>
              </w:numPr>
              <w:tabs>
                <w:tab w:val="left" w:pos="945"/>
              </w:tabs>
              <w:jc w:val="both"/>
              <w:rPr>
                <w:rFonts w:ascii="Times" w:hAnsi="Times"/>
                <w:sz w:val="24"/>
                <w:szCs w:val="24"/>
                <w:lang w:val="et-EE"/>
              </w:rPr>
            </w:pPr>
            <w:r w:rsidRPr="007413A8">
              <w:rPr>
                <w:rFonts w:ascii="Times" w:hAnsi="Times"/>
                <w:sz w:val="24"/>
                <w:szCs w:val="24"/>
                <w:lang w:val="et-EE"/>
              </w:rPr>
              <w:t xml:space="preserve">Kommunikatsioonitegevuste võimendamiseks esitasime taotluse </w:t>
            </w:r>
            <w:r w:rsidR="002A054F" w:rsidRPr="007413A8">
              <w:rPr>
                <w:rFonts w:ascii="Times" w:hAnsi="Times"/>
                <w:sz w:val="24"/>
                <w:szCs w:val="24"/>
                <w:lang w:val="et-EE"/>
              </w:rPr>
              <w:t xml:space="preserve">Kodanikuühiskonna Sihtkapitalile, mis sai positiivse vastuste. Uue arenguhüppe projektiga, mis toetab suuresti ka strateegilise partnerluse eesmärke, alustame 2022. aasta jaanuaris. </w:t>
            </w:r>
          </w:p>
          <w:p w14:paraId="53844B66" w14:textId="154D6FAF" w:rsidR="00AA4D13" w:rsidRPr="007413A8" w:rsidRDefault="00AA4D13" w:rsidP="00AA4D13">
            <w:pPr>
              <w:tabs>
                <w:tab w:val="left" w:pos="945"/>
              </w:tabs>
              <w:jc w:val="both"/>
              <w:rPr>
                <w:rFonts w:ascii="Times" w:hAnsi="Times"/>
                <w:lang w:val="et-EE"/>
              </w:rPr>
            </w:pPr>
          </w:p>
          <w:p w14:paraId="7653968E" w14:textId="1DB96DE2" w:rsidR="00AA4D13" w:rsidRPr="007413A8" w:rsidRDefault="002A054F" w:rsidP="007413A8">
            <w:pPr>
              <w:pStyle w:val="ListParagraph"/>
              <w:numPr>
                <w:ilvl w:val="0"/>
                <w:numId w:val="7"/>
              </w:numPr>
              <w:tabs>
                <w:tab w:val="left" w:pos="945"/>
              </w:tabs>
              <w:jc w:val="both"/>
              <w:rPr>
                <w:rFonts w:ascii="Times" w:hAnsi="Times"/>
                <w:sz w:val="24"/>
                <w:szCs w:val="24"/>
                <w:lang w:val="et-EE"/>
              </w:rPr>
            </w:pPr>
            <w:r w:rsidRPr="007413A8">
              <w:rPr>
                <w:rFonts w:ascii="Times" w:hAnsi="Times"/>
                <w:sz w:val="24"/>
                <w:szCs w:val="24"/>
                <w:lang w:val="et-EE"/>
              </w:rPr>
              <w:t xml:space="preserve">Töötasime välja ja piloteerisime </w:t>
            </w:r>
            <w:r w:rsidR="00AA4D13" w:rsidRPr="007413A8">
              <w:rPr>
                <w:rFonts w:ascii="Times" w:hAnsi="Times"/>
                <w:sz w:val="24"/>
                <w:szCs w:val="24"/>
                <w:lang w:val="et-EE"/>
              </w:rPr>
              <w:t>kogukondade kaasamise ja koosloome koolitus</w:t>
            </w:r>
            <w:r w:rsidRPr="007413A8">
              <w:rPr>
                <w:rFonts w:ascii="Times" w:hAnsi="Times"/>
                <w:sz w:val="24"/>
                <w:szCs w:val="24"/>
                <w:lang w:val="et-EE"/>
              </w:rPr>
              <w:t>i.</w:t>
            </w:r>
            <w:r w:rsidR="00AA4D13" w:rsidRPr="007413A8">
              <w:rPr>
                <w:rFonts w:ascii="Times" w:hAnsi="Times"/>
                <w:sz w:val="24"/>
                <w:szCs w:val="24"/>
                <w:lang w:val="et-EE"/>
              </w:rPr>
              <w:t xml:space="preserve"> Ühe koolituse sihtrühmaks olid kohalikud omavalitused ja teise koolituse sihtrühmaks kogukondade </w:t>
            </w:r>
            <w:r w:rsidR="00F21783" w:rsidRPr="007413A8">
              <w:rPr>
                <w:rFonts w:ascii="Times" w:hAnsi="Times"/>
                <w:sz w:val="24"/>
                <w:szCs w:val="24"/>
                <w:lang w:val="et-EE"/>
              </w:rPr>
              <w:t>esindajad</w:t>
            </w:r>
            <w:r w:rsidR="00AA4D13" w:rsidRPr="007413A8">
              <w:rPr>
                <w:rFonts w:ascii="Times" w:hAnsi="Times"/>
                <w:sz w:val="24"/>
                <w:szCs w:val="24"/>
                <w:lang w:val="et-EE"/>
              </w:rPr>
              <w:t>. Kokku osales koolitustel 40 osalist</w:t>
            </w:r>
            <w:r w:rsidR="00464FAF" w:rsidRPr="007413A8">
              <w:rPr>
                <w:rFonts w:ascii="Times" w:hAnsi="Times"/>
                <w:sz w:val="24"/>
                <w:szCs w:val="24"/>
                <w:lang w:val="et-EE"/>
              </w:rPr>
              <w:t xml:space="preserve">. Koolitused </w:t>
            </w:r>
            <w:r w:rsidR="00F21783" w:rsidRPr="007413A8">
              <w:rPr>
                <w:rFonts w:ascii="Times" w:hAnsi="Times"/>
                <w:sz w:val="24"/>
                <w:szCs w:val="24"/>
                <w:lang w:val="et-EE"/>
              </w:rPr>
              <w:t>toimusid</w:t>
            </w:r>
            <w:r w:rsidR="00464FAF" w:rsidRPr="007413A8">
              <w:rPr>
                <w:rFonts w:ascii="Times" w:hAnsi="Times"/>
                <w:sz w:val="24"/>
                <w:szCs w:val="24"/>
                <w:lang w:val="et-EE"/>
              </w:rPr>
              <w:t xml:space="preserve"> virtuaalselt oktoobris-novembris 2021. </w:t>
            </w:r>
            <w:r w:rsidR="00F21783" w:rsidRPr="007413A8">
              <w:rPr>
                <w:rFonts w:ascii="Times" w:hAnsi="Times"/>
                <w:sz w:val="24"/>
                <w:szCs w:val="24"/>
                <w:lang w:val="et-EE"/>
              </w:rPr>
              <w:t xml:space="preserve">Koolitusel osalenud värbasime ühtlasi võrgustikku, kes hakkab 2022. aastal välja töötama võrgustikupõhist kogukonna kaasamise mudelit. </w:t>
            </w:r>
          </w:p>
          <w:p w14:paraId="56C24811" w14:textId="77777777" w:rsidR="00AA4D13" w:rsidRPr="00AA4D13" w:rsidRDefault="00AA4D13" w:rsidP="00AA4D13">
            <w:pPr>
              <w:tabs>
                <w:tab w:val="left" w:pos="945"/>
              </w:tabs>
              <w:jc w:val="both"/>
              <w:rPr>
                <w:lang w:val="et-EE"/>
              </w:rPr>
            </w:pPr>
          </w:p>
          <w:p w14:paraId="299E9342" w14:textId="77777777" w:rsidR="0095398F" w:rsidRPr="00C16D1E" w:rsidRDefault="0095398F" w:rsidP="00770FBA">
            <w:pPr>
              <w:tabs>
                <w:tab w:val="left" w:pos="945"/>
              </w:tabs>
              <w:jc w:val="both"/>
            </w:pPr>
          </w:p>
        </w:tc>
      </w:tr>
    </w:tbl>
    <w:p w14:paraId="3CB3B80F" w14:textId="77777777" w:rsidR="006D123B" w:rsidRDefault="006D123B" w:rsidP="006D123B">
      <w:pPr>
        <w:rPr>
          <w:b/>
        </w:rPr>
      </w:pPr>
    </w:p>
    <w:p w14:paraId="55A8EF6A" w14:textId="7E6A61B9" w:rsidR="006D123B" w:rsidRPr="0095398F" w:rsidRDefault="006D123B" w:rsidP="006D123B">
      <w:pPr>
        <w:rPr>
          <w:b/>
        </w:rPr>
      </w:pPr>
      <w:r w:rsidRPr="0095398F">
        <w:rPr>
          <w:b/>
        </w:rPr>
        <w:lastRenderedPageBreak/>
        <w:t xml:space="preserve">Eesmärk </w:t>
      </w:r>
      <w:r>
        <w:rPr>
          <w:b/>
        </w:rPr>
        <w:t>2</w:t>
      </w:r>
      <w:r w:rsidRPr="0095398F">
        <w:rPr>
          <w:b/>
        </w:rPr>
        <w:t xml:space="preserve">: </w:t>
      </w:r>
      <w:r w:rsidR="0038571F" w:rsidRPr="005B711B">
        <w:rPr>
          <w:b/>
        </w:rPr>
        <w:t>Juurutatud on süsteemne ja võrgustikupõhine kaasamine kohalikul tasandil (kogukonnakeskne lähenemisviis)</w:t>
      </w:r>
    </w:p>
    <w:p w14:paraId="4CF598CA" w14:textId="77777777" w:rsidR="006D123B" w:rsidRPr="0095398F" w:rsidRDefault="006D123B" w:rsidP="006D123B">
      <w:pPr>
        <w:rPr>
          <w:b/>
        </w:rPr>
      </w:pPr>
    </w:p>
    <w:tbl>
      <w:tblPr>
        <w:tblStyle w:val="TableGrid"/>
        <w:tblW w:w="5000" w:type="pct"/>
        <w:tblLook w:val="04A0" w:firstRow="1" w:lastRow="0" w:firstColumn="1" w:lastColumn="0" w:noHBand="0" w:noVBand="1"/>
      </w:tblPr>
      <w:tblGrid>
        <w:gridCol w:w="4531"/>
        <w:gridCol w:w="4531"/>
      </w:tblGrid>
      <w:tr w:rsidR="006D123B" w:rsidRPr="0095398F" w14:paraId="0485ECFB" w14:textId="77777777" w:rsidTr="00770FBA">
        <w:tc>
          <w:tcPr>
            <w:tcW w:w="5000" w:type="pct"/>
            <w:gridSpan w:val="2"/>
            <w:shd w:val="clear" w:color="auto" w:fill="F2F2F2" w:themeFill="background1" w:themeFillShade="F2"/>
          </w:tcPr>
          <w:p w14:paraId="04F34AB6" w14:textId="77777777" w:rsidR="006D123B" w:rsidRPr="0095398F" w:rsidRDefault="006D123B" w:rsidP="00770FBA">
            <w:pPr>
              <w:tabs>
                <w:tab w:val="left" w:pos="945"/>
              </w:tabs>
              <w:rPr>
                <w:b/>
              </w:rPr>
            </w:pPr>
            <w:r w:rsidRPr="0095398F">
              <w:rPr>
                <w:b/>
              </w:rPr>
              <w:t>Ülevaade oodatavate tulemuste saavutamisest</w:t>
            </w:r>
          </w:p>
        </w:tc>
      </w:tr>
      <w:tr w:rsidR="0038571F" w:rsidRPr="0095398F" w14:paraId="1BC9F49D" w14:textId="77777777" w:rsidTr="00770FBA">
        <w:tc>
          <w:tcPr>
            <w:tcW w:w="2500" w:type="pct"/>
            <w:shd w:val="clear" w:color="auto" w:fill="auto"/>
          </w:tcPr>
          <w:p w14:paraId="20E109E4" w14:textId="5F4C15CC" w:rsidR="0038571F" w:rsidRPr="0007408C" w:rsidRDefault="0038571F" w:rsidP="0038571F">
            <w:r w:rsidRPr="00FB5570">
              <w:t>Iga KOV-i territooriumil on kogukonnad ennast määratlenud ja aktsepteeritud KOV-i poolt</w:t>
            </w:r>
          </w:p>
        </w:tc>
        <w:tc>
          <w:tcPr>
            <w:tcW w:w="2500" w:type="pct"/>
            <w:shd w:val="clear" w:color="auto" w:fill="auto"/>
          </w:tcPr>
          <w:p w14:paraId="744525D9" w14:textId="5C32DF51" w:rsidR="0038571F" w:rsidRPr="0095398F" w:rsidRDefault="00464FAF" w:rsidP="0038571F">
            <w:pPr>
              <w:tabs>
                <w:tab w:val="left" w:pos="945"/>
              </w:tabs>
              <w:rPr>
                <w:b/>
              </w:rPr>
            </w:pPr>
            <w:r>
              <w:t>Tegevustega alustame jaanuaris 2022</w:t>
            </w:r>
          </w:p>
        </w:tc>
      </w:tr>
      <w:tr w:rsidR="0038571F" w:rsidRPr="0095398F" w14:paraId="789BA677" w14:textId="77777777" w:rsidTr="00770FBA">
        <w:tc>
          <w:tcPr>
            <w:tcW w:w="2500" w:type="pct"/>
            <w:shd w:val="clear" w:color="auto" w:fill="auto"/>
          </w:tcPr>
          <w:p w14:paraId="7CB2F8F7" w14:textId="1938685C" w:rsidR="0038571F" w:rsidRPr="0007408C" w:rsidRDefault="0038571F" w:rsidP="0038571F">
            <w:r w:rsidRPr="00FB5570">
              <w:t>Kogukondades on määratletud eestkõneleja või esindaja</w:t>
            </w:r>
          </w:p>
        </w:tc>
        <w:tc>
          <w:tcPr>
            <w:tcW w:w="2500" w:type="pct"/>
            <w:shd w:val="clear" w:color="auto" w:fill="auto"/>
          </w:tcPr>
          <w:p w14:paraId="79060FDE" w14:textId="538292FE" w:rsidR="0038571F" w:rsidRPr="0095398F" w:rsidRDefault="00464FAF" w:rsidP="0038571F">
            <w:pPr>
              <w:tabs>
                <w:tab w:val="left" w:pos="945"/>
              </w:tabs>
              <w:rPr>
                <w:b/>
              </w:rPr>
            </w:pPr>
            <w:r>
              <w:t>Tegevustega alustame jaanuaris 2022</w:t>
            </w:r>
          </w:p>
        </w:tc>
      </w:tr>
      <w:tr w:rsidR="0038571F" w:rsidRPr="0095398F" w14:paraId="63101426" w14:textId="77777777" w:rsidTr="00770FBA">
        <w:tc>
          <w:tcPr>
            <w:tcW w:w="2500" w:type="pct"/>
            <w:shd w:val="clear" w:color="auto" w:fill="auto"/>
          </w:tcPr>
          <w:p w14:paraId="78ABB79B" w14:textId="6EE89EF6" w:rsidR="0038571F" w:rsidRPr="0007408C" w:rsidRDefault="0038571F" w:rsidP="0038571F">
            <w:r w:rsidRPr="00FB5570">
              <w:t>Kogukondade esindajatest on moodustatud ja käivitatud koosloomeformaadid</w:t>
            </w:r>
          </w:p>
        </w:tc>
        <w:tc>
          <w:tcPr>
            <w:tcW w:w="2500" w:type="pct"/>
            <w:shd w:val="clear" w:color="auto" w:fill="auto"/>
          </w:tcPr>
          <w:p w14:paraId="6EAFA313" w14:textId="534DF0D1" w:rsidR="0038571F" w:rsidRPr="0095398F" w:rsidRDefault="00464FAF" w:rsidP="0038571F">
            <w:pPr>
              <w:tabs>
                <w:tab w:val="left" w:pos="945"/>
              </w:tabs>
              <w:rPr>
                <w:b/>
              </w:rPr>
            </w:pPr>
            <w:r>
              <w:t>Tegevustega alustame jaanuaris 2022</w:t>
            </w:r>
          </w:p>
        </w:tc>
      </w:tr>
      <w:tr w:rsidR="0038571F" w:rsidRPr="0095398F" w14:paraId="22C9624F" w14:textId="77777777" w:rsidTr="00770FBA">
        <w:tc>
          <w:tcPr>
            <w:tcW w:w="2500" w:type="pct"/>
            <w:shd w:val="clear" w:color="auto" w:fill="auto"/>
          </w:tcPr>
          <w:p w14:paraId="104FA210" w14:textId="4CA46DC0" w:rsidR="0038571F" w:rsidRPr="0007408C" w:rsidRDefault="0038571F" w:rsidP="0038571F">
            <w:r w:rsidRPr="00FB5570">
              <w:t>KOV tasandil on kogukonnad kaasatud kohaliku elu kujundamisse</w:t>
            </w:r>
          </w:p>
        </w:tc>
        <w:tc>
          <w:tcPr>
            <w:tcW w:w="2500" w:type="pct"/>
            <w:shd w:val="clear" w:color="auto" w:fill="auto"/>
          </w:tcPr>
          <w:p w14:paraId="5A08E86C" w14:textId="701C53E5" w:rsidR="0038571F" w:rsidRPr="0095398F" w:rsidRDefault="00464FAF" w:rsidP="0038571F">
            <w:pPr>
              <w:tabs>
                <w:tab w:val="left" w:pos="945"/>
              </w:tabs>
              <w:rPr>
                <w:b/>
              </w:rPr>
            </w:pPr>
            <w:r>
              <w:t>Tegevustega alustame jaanuaris 2022</w:t>
            </w:r>
          </w:p>
        </w:tc>
      </w:tr>
      <w:tr w:rsidR="0038571F" w:rsidRPr="0095398F" w14:paraId="20171DED" w14:textId="77777777" w:rsidTr="00770FBA">
        <w:tc>
          <w:tcPr>
            <w:tcW w:w="2500" w:type="pct"/>
            <w:shd w:val="clear" w:color="auto" w:fill="auto"/>
          </w:tcPr>
          <w:p w14:paraId="2DB9EB66" w14:textId="157D939E" w:rsidR="0038571F" w:rsidRPr="0007408C" w:rsidRDefault="0038571F" w:rsidP="0038571F">
            <w:r w:rsidRPr="00FB5570">
              <w:t>Kogukonnad osalevad kohaliku tasandi otsustusprotsessides</w:t>
            </w:r>
          </w:p>
        </w:tc>
        <w:tc>
          <w:tcPr>
            <w:tcW w:w="2500" w:type="pct"/>
            <w:shd w:val="clear" w:color="auto" w:fill="auto"/>
          </w:tcPr>
          <w:p w14:paraId="50888304" w14:textId="09CB6D75" w:rsidR="0038571F" w:rsidRPr="0095398F" w:rsidRDefault="00464FAF" w:rsidP="0038571F">
            <w:pPr>
              <w:tabs>
                <w:tab w:val="left" w:pos="945"/>
              </w:tabs>
              <w:rPr>
                <w:b/>
              </w:rPr>
            </w:pPr>
            <w:r>
              <w:t>Tegevustega alustame jaanuaris 2022</w:t>
            </w:r>
          </w:p>
        </w:tc>
      </w:tr>
      <w:tr w:rsidR="006D123B" w:rsidRPr="0095398F" w14:paraId="0B8A601E" w14:textId="77777777" w:rsidTr="00770FBA">
        <w:tc>
          <w:tcPr>
            <w:tcW w:w="5000" w:type="pct"/>
            <w:gridSpan w:val="2"/>
            <w:shd w:val="clear" w:color="auto" w:fill="F2F2F2" w:themeFill="background1" w:themeFillShade="F2"/>
            <w:hideMark/>
          </w:tcPr>
          <w:p w14:paraId="31E3CF09" w14:textId="77777777" w:rsidR="006D123B" w:rsidRPr="0095398F" w:rsidRDefault="006D123B" w:rsidP="00770FBA">
            <w:pPr>
              <w:rPr>
                <w:b/>
              </w:rPr>
            </w:pPr>
            <w:r w:rsidRPr="0095398F">
              <w:rPr>
                <w:b/>
              </w:rPr>
              <w:t xml:space="preserve">Saavutatud mõju üldine kirjeldus ja kirjeldus </w:t>
            </w:r>
            <w:r w:rsidR="004F0ED7">
              <w:rPr>
                <w:b/>
              </w:rPr>
              <w:t>edu</w:t>
            </w:r>
            <w:r w:rsidR="004F0ED7" w:rsidRPr="0095398F">
              <w:rPr>
                <w:b/>
              </w:rPr>
              <w:t xml:space="preserve">indikaatorite </w:t>
            </w:r>
            <w:r w:rsidRPr="0095398F">
              <w:rPr>
                <w:b/>
              </w:rPr>
              <w:t>kaudu</w:t>
            </w:r>
          </w:p>
        </w:tc>
      </w:tr>
      <w:tr w:rsidR="0038571F" w:rsidRPr="0095398F" w14:paraId="20E209EE" w14:textId="77777777" w:rsidTr="00770FBA">
        <w:trPr>
          <w:trHeight w:val="232"/>
        </w:trPr>
        <w:tc>
          <w:tcPr>
            <w:tcW w:w="2500" w:type="pct"/>
          </w:tcPr>
          <w:p w14:paraId="56961C30" w14:textId="56E2B464" w:rsidR="0038571F" w:rsidRPr="00A4007A" w:rsidRDefault="0038571F" w:rsidP="0038571F">
            <w:r w:rsidRPr="00101F60">
              <w:t>KOV-ide arv, kus KOV-i territooriumil on kogukonnad ennast määratlenud ja aktsepteeritud KOV-i poolt</w:t>
            </w:r>
          </w:p>
        </w:tc>
        <w:tc>
          <w:tcPr>
            <w:tcW w:w="2500" w:type="pct"/>
          </w:tcPr>
          <w:p w14:paraId="57C44D9B" w14:textId="2462DBED" w:rsidR="0038571F" w:rsidRPr="0015515B" w:rsidRDefault="00464FAF" w:rsidP="0038571F">
            <w:pPr>
              <w:tabs>
                <w:tab w:val="left" w:pos="945"/>
              </w:tabs>
              <w:rPr>
                <w:lang w:val="et-EE"/>
              </w:rPr>
            </w:pPr>
            <w:r>
              <w:t>5</w:t>
            </w:r>
          </w:p>
        </w:tc>
      </w:tr>
      <w:tr w:rsidR="0038571F" w:rsidRPr="0095398F" w14:paraId="255DB4A0" w14:textId="77777777" w:rsidTr="00770FBA">
        <w:trPr>
          <w:trHeight w:val="232"/>
        </w:trPr>
        <w:tc>
          <w:tcPr>
            <w:tcW w:w="2500" w:type="pct"/>
          </w:tcPr>
          <w:p w14:paraId="1AA3A20A" w14:textId="79B78B34" w:rsidR="0038571F" w:rsidRPr="00A4007A" w:rsidRDefault="0038571F" w:rsidP="0038571F">
            <w:pPr>
              <w:jc w:val="both"/>
            </w:pPr>
            <w:r w:rsidRPr="00101F60">
              <w:t>KOV-ide arv, kus on käivitatud koosloomeformaadid kogukonna kaasamiseks ja ühiselt probleemide lahendamiseks</w:t>
            </w:r>
          </w:p>
        </w:tc>
        <w:tc>
          <w:tcPr>
            <w:tcW w:w="2500" w:type="pct"/>
          </w:tcPr>
          <w:p w14:paraId="128C246A" w14:textId="2A960A6E" w:rsidR="0038571F" w:rsidRPr="0095398F" w:rsidRDefault="00464FAF" w:rsidP="0038571F">
            <w:pPr>
              <w:tabs>
                <w:tab w:val="left" w:pos="945"/>
              </w:tabs>
            </w:pPr>
            <w:r>
              <w:t>Tegevustega alustame jaanuaris 2022</w:t>
            </w:r>
          </w:p>
        </w:tc>
      </w:tr>
      <w:tr w:rsidR="0038571F" w:rsidRPr="0095398F" w14:paraId="7CD6EA50" w14:textId="77777777" w:rsidTr="00770FBA">
        <w:trPr>
          <w:trHeight w:val="232"/>
        </w:trPr>
        <w:tc>
          <w:tcPr>
            <w:tcW w:w="2500" w:type="pct"/>
          </w:tcPr>
          <w:p w14:paraId="16E727DB" w14:textId="4D3C6655" w:rsidR="0038571F" w:rsidRPr="00A4007A" w:rsidRDefault="0038571F" w:rsidP="0038571F">
            <w:pPr>
              <w:jc w:val="both"/>
            </w:pPr>
            <w:r w:rsidRPr="00101F60">
              <w:t xml:space="preserve">KOV-ide arv, kus süsteemselt tegeletakse kogukonna kaasamisega ja kogukonnad osalevad kohaliku tasandi otsustusprotsessides </w:t>
            </w:r>
          </w:p>
        </w:tc>
        <w:tc>
          <w:tcPr>
            <w:tcW w:w="2500" w:type="pct"/>
          </w:tcPr>
          <w:p w14:paraId="3CF0CC35" w14:textId="776E0A00" w:rsidR="0038571F" w:rsidRPr="0095398F" w:rsidRDefault="00464FAF" w:rsidP="0038571F">
            <w:pPr>
              <w:tabs>
                <w:tab w:val="left" w:pos="945"/>
              </w:tabs>
            </w:pPr>
            <w:r>
              <w:t>Tegevustega alustame jaanuaris 2022</w:t>
            </w:r>
          </w:p>
        </w:tc>
      </w:tr>
      <w:tr w:rsidR="006D123B" w:rsidRPr="00C16D1E" w14:paraId="438AC61F" w14:textId="77777777" w:rsidTr="00770FBA">
        <w:tc>
          <w:tcPr>
            <w:tcW w:w="5000" w:type="pct"/>
            <w:gridSpan w:val="2"/>
            <w:shd w:val="clear" w:color="auto" w:fill="F2F2F2" w:themeFill="background1" w:themeFillShade="F2"/>
            <w:hideMark/>
          </w:tcPr>
          <w:p w14:paraId="2A20B349" w14:textId="77777777" w:rsidR="006D123B" w:rsidRPr="0095398F" w:rsidRDefault="006D123B" w:rsidP="00770FBA">
            <w:pPr>
              <w:pStyle w:val="Header"/>
              <w:tabs>
                <w:tab w:val="clear" w:pos="4320"/>
                <w:tab w:val="clear" w:pos="8640"/>
              </w:tabs>
              <w:rPr>
                <w:sz w:val="24"/>
                <w:szCs w:val="24"/>
                <w:lang w:val="et-EE"/>
              </w:rPr>
            </w:pPr>
            <w:r w:rsidRPr="006D123B">
              <w:rPr>
                <w:b/>
                <w:sz w:val="24"/>
                <w:szCs w:val="24"/>
                <w:lang w:val="et-EE"/>
              </w:rPr>
              <w:t>Ülevaade läbiviidud olulisematest tegevustest, mis toetasid oodatavate tulemuste saavutamist</w:t>
            </w:r>
            <w:r>
              <w:rPr>
                <w:sz w:val="24"/>
                <w:szCs w:val="24"/>
                <w:lang w:val="et-EE"/>
              </w:rPr>
              <w:t xml:space="preserve"> </w:t>
            </w:r>
            <w:r w:rsidRPr="0095398F">
              <w:rPr>
                <w:sz w:val="24"/>
                <w:szCs w:val="24"/>
                <w:lang w:val="et-EE"/>
              </w:rPr>
              <w:t xml:space="preserve">(toimumise aeg, kulg, osalejad, </w:t>
            </w:r>
            <w:r>
              <w:rPr>
                <w:sz w:val="24"/>
                <w:szCs w:val="24"/>
                <w:lang w:val="et-EE"/>
              </w:rPr>
              <w:t>olulisemad tähelepanekud, jms):</w:t>
            </w:r>
          </w:p>
        </w:tc>
      </w:tr>
      <w:tr w:rsidR="006D123B" w:rsidRPr="00C16D1E" w14:paraId="403846CE" w14:textId="77777777" w:rsidTr="00770FBA">
        <w:trPr>
          <w:trHeight w:val="1644"/>
        </w:trPr>
        <w:tc>
          <w:tcPr>
            <w:tcW w:w="5000" w:type="pct"/>
            <w:gridSpan w:val="2"/>
          </w:tcPr>
          <w:p w14:paraId="657AD8BC" w14:textId="0C32C3F2" w:rsidR="006D123B" w:rsidRPr="007413A8" w:rsidRDefault="00464FAF" w:rsidP="00464FAF">
            <w:pPr>
              <w:pStyle w:val="ListParagraph"/>
              <w:numPr>
                <w:ilvl w:val="0"/>
                <w:numId w:val="6"/>
              </w:numPr>
              <w:tabs>
                <w:tab w:val="left" w:pos="945"/>
              </w:tabs>
              <w:jc w:val="both"/>
              <w:rPr>
                <w:rFonts w:ascii="Times" w:hAnsi="Times"/>
                <w:sz w:val="24"/>
                <w:szCs w:val="24"/>
                <w:lang w:val="et-EE"/>
              </w:rPr>
            </w:pPr>
            <w:r w:rsidRPr="007413A8">
              <w:rPr>
                <w:rFonts w:ascii="Times" w:hAnsi="Times"/>
                <w:sz w:val="24"/>
                <w:szCs w:val="24"/>
                <w:lang w:val="et-EE"/>
              </w:rPr>
              <w:t>Kogukondade kaasamise ja koosloome mudeli väljatöötamiseks alustasime koostööd viie omavalitsuse ja vastava piirkonna kogukondade esindajatega</w:t>
            </w:r>
            <w:r w:rsidRPr="007413A8">
              <w:rPr>
                <w:rStyle w:val="FootnoteReference"/>
                <w:rFonts w:ascii="Times" w:hAnsi="Times"/>
                <w:sz w:val="24"/>
                <w:szCs w:val="24"/>
                <w:lang w:val="et-EE"/>
              </w:rPr>
              <w:footnoteReference w:id="1"/>
            </w:r>
            <w:r w:rsidRPr="007413A8">
              <w:rPr>
                <w:rFonts w:ascii="Times" w:hAnsi="Times"/>
                <w:sz w:val="24"/>
                <w:szCs w:val="24"/>
                <w:lang w:val="et-EE"/>
              </w:rPr>
              <w:t xml:space="preserve">. Peamised tegevused jäävad aastasse 2022. </w:t>
            </w:r>
          </w:p>
          <w:p w14:paraId="1293D3A3" w14:textId="77777777" w:rsidR="00294ED4" w:rsidRPr="007413A8" w:rsidRDefault="00294ED4" w:rsidP="00294ED4">
            <w:pPr>
              <w:pStyle w:val="ListParagraph"/>
              <w:tabs>
                <w:tab w:val="left" w:pos="945"/>
              </w:tabs>
              <w:jc w:val="both"/>
              <w:rPr>
                <w:rFonts w:ascii="Times" w:hAnsi="Times"/>
                <w:sz w:val="24"/>
                <w:szCs w:val="24"/>
                <w:lang w:val="et-EE"/>
              </w:rPr>
            </w:pPr>
          </w:p>
          <w:p w14:paraId="498EF3FB" w14:textId="77777777" w:rsidR="00294ED4" w:rsidRPr="007413A8" w:rsidRDefault="00294ED4" w:rsidP="00294ED4">
            <w:pPr>
              <w:pStyle w:val="ListParagraph"/>
              <w:numPr>
                <w:ilvl w:val="0"/>
                <w:numId w:val="6"/>
              </w:numPr>
              <w:tabs>
                <w:tab w:val="left" w:pos="945"/>
              </w:tabs>
              <w:jc w:val="both"/>
              <w:rPr>
                <w:rFonts w:ascii="Times" w:hAnsi="Times"/>
                <w:sz w:val="24"/>
                <w:szCs w:val="24"/>
                <w:lang w:val="et-EE"/>
              </w:rPr>
            </w:pPr>
            <w:r w:rsidRPr="007413A8">
              <w:rPr>
                <w:rFonts w:ascii="Times" w:hAnsi="Times"/>
                <w:sz w:val="24"/>
                <w:szCs w:val="24"/>
                <w:lang w:val="et-EE"/>
              </w:rPr>
              <w:t xml:space="preserve">Koostöös Kodukandiga esitasime pakkumise Siseministeeriumile kohalike omavalitsuste ja kogukondade koosloome koolitusprogrammi läbiviimiseks. Meie </w:t>
            </w:r>
            <w:proofErr w:type="spellStart"/>
            <w:r w:rsidRPr="007413A8">
              <w:rPr>
                <w:rFonts w:ascii="Times" w:hAnsi="Times"/>
                <w:sz w:val="24"/>
                <w:szCs w:val="24"/>
                <w:lang w:val="et-EE"/>
              </w:rPr>
              <w:t>ühispakkumine</w:t>
            </w:r>
            <w:proofErr w:type="spellEnd"/>
            <w:r w:rsidRPr="007413A8">
              <w:rPr>
                <w:rFonts w:ascii="Times" w:hAnsi="Times"/>
                <w:sz w:val="24"/>
                <w:szCs w:val="24"/>
                <w:lang w:val="et-EE"/>
              </w:rPr>
              <w:t xml:space="preserve"> osutus edukas. Koolitusprogramm võimaldab meil kaasata kogukonna põhise koosloome mudeli väljatöötamiseks ka Kodukondi kogemuse ja ekspertteadmise ning võimaluse katsetada loodavat mudelit osaliselt rohkemate piirkodande peale. </w:t>
            </w:r>
          </w:p>
          <w:p w14:paraId="23E4901F" w14:textId="77777777" w:rsidR="00294ED4" w:rsidRPr="007413A8" w:rsidRDefault="00294ED4" w:rsidP="007413A8">
            <w:pPr>
              <w:tabs>
                <w:tab w:val="left" w:pos="945"/>
              </w:tabs>
              <w:jc w:val="both"/>
              <w:rPr>
                <w:rFonts w:ascii="Times" w:hAnsi="Times"/>
                <w:lang w:val="et-EE"/>
              </w:rPr>
            </w:pPr>
          </w:p>
          <w:p w14:paraId="569F527D" w14:textId="611DD9C6" w:rsidR="00464FAF" w:rsidRPr="007413A8" w:rsidRDefault="00F21783" w:rsidP="00464FAF">
            <w:pPr>
              <w:pStyle w:val="ListParagraph"/>
              <w:numPr>
                <w:ilvl w:val="0"/>
                <w:numId w:val="6"/>
              </w:numPr>
              <w:tabs>
                <w:tab w:val="left" w:pos="945"/>
              </w:tabs>
              <w:jc w:val="both"/>
              <w:rPr>
                <w:rFonts w:ascii="Times" w:hAnsi="Times"/>
                <w:sz w:val="24"/>
                <w:szCs w:val="24"/>
                <w:lang w:val="et-EE"/>
              </w:rPr>
            </w:pPr>
            <w:r w:rsidRPr="007413A8">
              <w:rPr>
                <w:rFonts w:ascii="Times" w:hAnsi="Times"/>
                <w:sz w:val="24"/>
                <w:szCs w:val="24"/>
                <w:lang w:val="et-EE"/>
              </w:rPr>
              <w:t>Heaolu nõukogu ehk Heaolu profiilist</w:t>
            </w:r>
            <w:r w:rsidR="00042095" w:rsidRPr="007413A8">
              <w:rPr>
                <w:rFonts w:ascii="Times" w:hAnsi="Times"/>
                <w:sz w:val="24"/>
                <w:szCs w:val="24"/>
                <w:lang w:val="et-EE"/>
              </w:rPr>
              <w:t xml:space="preserve"> (heaolu võrgustik)</w:t>
            </w:r>
            <w:r w:rsidRPr="007413A8">
              <w:rPr>
                <w:rFonts w:ascii="Times" w:hAnsi="Times"/>
                <w:sz w:val="24"/>
                <w:szCs w:val="24"/>
                <w:lang w:val="et-EE"/>
              </w:rPr>
              <w:t xml:space="preserve"> tuleneva kohaliku tasandi (piirkondliku) võrgustiku põhise koosloome mudeli väljatöötamiseks alustasime koostööd Viimsi valla</w:t>
            </w:r>
            <w:r w:rsidR="00042095" w:rsidRPr="007413A8">
              <w:rPr>
                <w:rFonts w:ascii="Times" w:hAnsi="Times"/>
                <w:sz w:val="24"/>
                <w:szCs w:val="24"/>
                <w:lang w:val="et-EE"/>
              </w:rPr>
              <w:t>valitsusega</w:t>
            </w:r>
            <w:r w:rsidRPr="007413A8">
              <w:rPr>
                <w:rFonts w:ascii="Times" w:hAnsi="Times"/>
                <w:sz w:val="24"/>
                <w:szCs w:val="24"/>
                <w:lang w:val="et-EE"/>
              </w:rPr>
              <w:t xml:space="preserve">. Viimsi valla valisime põhjusel, et osalesime Viimsi </w:t>
            </w:r>
            <w:r w:rsidRPr="007413A8">
              <w:rPr>
                <w:rFonts w:ascii="Times" w:hAnsi="Times"/>
                <w:sz w:val="24"/>
                <w:szCs w:val="24"/>
                <w:lang w:val="et-EE"/>
              </w:rPr>
              <w:lastRenderedPageBreak/>
              <w:t xml:space="preserve">valla heaoluprofiili väljatöötamisel ja </w:t>
            </w:r>
            <w:r w:rsidR="002A054F" w:rsidRPr="007413A8">
              <w:rPr>
                <w:rFonts w:ascii="Times" w:hAnsi="Times"/>
                <w:sz w:val="24"/>
                <w:szCs w:val="24"/>
                <w:lang w:val="et-EE"/>
              </w:rPr>
              <w:t xml:space="preserve">seega varasem koostöö vallavalitsusega olemas, samuti olemas Viimsi poolne </w:t>
            </w:r>
            <w:r w:rsidR="00294ED4" w:rsidRPr="007413A8">
              <w:rPr>
                <w:rFonts w:ascii="Times" w:hAnsi="Times"/>
                <w:sz w:val="24"/>
                <w:szCs w:val="24"/>
                <w:lang w:val="et-EE"/>
              </w:rPr>
              <w:t>motivatsioon</w:t>
            </w:r>
            <w:r w:rsidR="002A054F" w:rsidRPr="007413A8">
              <w:rPr>
                <w:rFonts w:ascii="Times" w:hAnsi="Times"/>
                <w:sz w:val="24"/>
                <w:szCs w:val="24"/>
                <w:lang w:val="et-EE"/>
              </w:rPr>
              <w:t xml:space="preserve"> sellise mudeli välja töötamiseks.</w:t>
            </w:r>
          </w:p>
          <w:p w14:paraId="4F76558B" w14:textId="77777777" w:rsidR="00294ED4" w:rsidRPr="007413A8" w:rsidRDefault="00294ED4" w:rsidP="00294ED4">
            <w:pPr>
              <w:pStyle w:val="ListParagraph"/>
              <w:tabs>
                <w:tab w:val="left" w:pos="945"/>
              </w:tabs>
              <w:jc w:val="both"/>
              <w:rPr>
                <w:rFonts w:ascii="Times" w:hAnsi="Times"/>
                <w:sz w:val="24"/>
                <w:szCs w:val="24"/>
                <w:lang w:val="et-EE"/>
              </w:rPr>
            </w:pPr>
          </w:p>
          <w:p w14:paraId="5A87872A" w14:textId="1032FAA1" w:rsidR="002A054F" w:rsidRPr="007413A8" w:rsidRDefault="002A054F" w:rsidP="00464FAF">
            <w:pPr>
              <w:pStyle w:val="ListParagraph"/>
              <w:numPr>
                <w:ilvl w:val="0"/>
                <w:numId w:val="6"/>
              </w:numPr>
              <w:tabs>
                <w:tab w:val="left" w:pos="945"/>
              </w:tabs>
              <w:jc w:val="both"/>
              <w:rPr>
                <w:rFonts w:ascii="Times" w:hAnsi="Times"/>
                <w:sz w:val="24"/>
                <w:szCs w:val="24"/>
                <w:lang w:val="et-EE"/>
              </w:rPr>
            </w:pPr>
            <w:r w:rsidRPr="007413A8">
              <w:rPr>
                <w:rFonts w:ascii="Times" w:hAnsi="Times"/>
                <w:sz w:val="24"/>
                <w:szCs w:val="24"/>
                <w:lang w:val="et-EE"/>
              </w:rPr>
              <w:t>Osalesime ka</w:t>
            </w:r>
            <w:r w:rsidR="00294ED4" w:rsidRPr="007413A8">
              <w:rPr>
                <w:rFonts w:ascii="Times" w:hAnsi="Times"/>
                <w:sz w:val="24"/>
                <w:szCs w:val="24"/>
                <w:lang w:val="et-EE"/>
              </w:rPr>
              <w:t>hes</w:t>
            </w:r>
            <w:r w:rsidRPr="007413A8">
              <w:rPr>
                <w:rFonts w:ascii="Times" w:hAnsi="Times"/>
                <w:sz w:val="24"/>
                <w:szCs w:val="24"/>
                <w:lang w:val="et-EE"/>
              </w:rPr>
              <w:t xml:space="preserve"> väga mahukas koolitusprogrammis: </w:t>
            </w:r>
          </w:p>
          <w:p w14:paraId="09BF848E" w14:textId="335F3C56" w:rsidR="00042095" w:rsidRPr="007413A8" w:rsidRDefault="002A054F" w:rsidP="00042095">
            <w:pPr>
              <w:pStyle w:val="ListParagraph"/>
              <w:tabs>
                <w:tab w:val="left" w:pos="945"/>
              </w:tabs>
              <w:jc w:val="both"/>
              <w:rPr>
                <w:rFonts w:ascii="Times" w:hAnsi="Times"/>
                <w:sz w:val="24"/>
                <w:szCs w:val="24"/>
                <w:lang w:val="et-EE"/>
              </w:rPr>
            </w:pPr>
            <w:r w:rsidRPr="007413A8">
              <w:rPr>
                <w:rFonts w:ascii="Times" w:hAnsi="Times"/>
                <w:sz w:val="24"/>
                <w:szCs w:val="24"/>
                <w:lang w:val="et-EE"/>
              </w:rPr>
              <w:t xml:space="preserve">Rasmus </w:t>
            </w:r>
            <w:proofErr w:type="spellStart"/>
            <w:r w:rsidRPr="007413A8">
              <w:rPr>
                <w:rFonts w:ascii="Times" w:hAnsi="Times"/>
                <w:sz w:val="24"/>
                <w:szCs w:val="24"/>
                <w:lang w:val="et-EE"/>
              </w:rPr>
              <w:t>Pedanik</w:t>
            </w:r>
            <w:proofErr w:type="spellEnd"/>
            <w:r w:rsidRPr="007413A8">
              <w:rPr>
                <w:rFonts w:ascii="Times" w:hAnsi="Times"/>
                <w:sz w:val="24"/>
                <w:szCs w:val="24"/>
                <w:lang w:val="et-EE"/>
              </w:rPr>
              <w:t xml:space="preserve"> osales </w:t>
            </w:r>
            <w:proofErr w:type="spellStart"/>
            <w:r w:rsidRPr="007413A8">
              <w:rPr>
                <w:rFonts w:ascii="Times" w:hAnsi="Times"/>
                <w:sz w:val="24"/>
                <w:szCs w:val="24"/>
                <w:lang w:val="et-EE"/>
              </w:rPr>
              <w:t>Harvard</w:t>
            </w:r>
            <w:proofErr w:type="spellEnd"/>
            <w:r w:rsidRPr="007413A8">
              <w:rPr>
                <w:rFonts w:ascii="Times" w:hAnsi="Times"/>
                <w:sz w:val="24"/>
                <w:szCs w:val="24"/>
                <w:lang w:val="et-EE"/>
              </w:rPr>
              <w:t xml:space="preserve"> Kennedy </w:t>
            </w:r>
            <w:proofErr w:type="spellStart"/>
            <w:r w:rsidRPr="007413A8">
              <w:rPr>
                <w:rFonts w:ascii="Times" w:hAnsi="Times"/>
                <w:sz w:val="24"/>
                <w:szCs w:val="24"/>
                <w:lang w:val="et-EE"/>
              </w:rPr>
              <w:t>School</w:t>
            </w:r>
            <w:proofErr w:type="spellEnd"/>
            <w:r w:rsidRPr="007413A8">
              <w:rPr>
                <w:rFonts w:ascii="Times" w:hAnsi="Times"/>
                <w:sz w:val="24"/>
                <w:szCs w:val="24"/>
                <w:lang w:val="et-EE"/>
              </w:rPr>
              <w:t xml:space="preserve"> of </w:t>
            </w:r>
            <w:proofErr w:type="spellStart"/>
            <w:r w:rsidRPr="007413A8">
              <w:rPr>
                <w:rFonts w:ascii="Times" w:hAnsi="Times"/>
                <w:sz w:val="24"/>
                <w:szCs w:val="24"/>
                <w:lang w:val="et-EE"/>
              </w:rPr>
              <w:t>Public</w:t>
            </w:r>
            <w:proofErr w:type="spellEnd"/>
            <w:r w:rsidRPr="007413A8">
              <w:rPr>
                <w:rFonts w:ascii="Times" w:hAnsi="Times"/>
                <w:sz w:val="24"/>
                <w:szCs w:val="24"/>
                <w:lang w:val="et-EE"/>
              </w:rPr>
              <w:t xml:space="preserve"> </w:t>
            </w:r>
            <w:proofErr w:type="spellStart"/>
            <w:r w:rsidRPr="007413A8">
              <w:rPr>
                <w:rFonts w:ascii="Times" w:hAnsi="Times"/>
                <w:sz w:val="24"/>
                <w:szCs w:val="24"/>
                <w:lang w:val="et-EE"/>
              </w:rPr>
              <w:t>Management</w:t>
            </w:r>
            <w:proofErr w:type="spellEnd"/>
            <w:r w:rsidRPr="007413A8">
              <w:rPr>
                <w:rFonts w:ascii="Times" w:hAnsi="Times"/>
                <w:sz w:val="24"/>
                <w:szCs w:val="24"/>
                <w:lang w:val="et-EE"/>
              </w:rPr>
              <w:t xml:space="preserve"> </w:t>
            </w:r>
            <w:proofErr w:type="spellStart"/>
            <w:r w:rsidRPr="007413A8">
              <w:rPr>
                <w:rFonts w:ascii="Times" w:hAnsi="Times"/>
                <w:sz w:val="24"/>
                <w:szCs w:val="24"/>
                <w:lang w:val="et-EE"/>
              </w:rPr>
              <w:t>Executive</w:t>
            </w:r>
            <w:proofErr w:type="spellEnd"/>
            <w:r w:rsidRPr="007413A8">
              <w:rPr>
                <w:rFonts w:ascii="Times" w:hAnsi="Times"/>
                <w:sz w:val="24"/>
                <w:szCs w:val="24"/>
                <w:lang w:val="et-EE"/>
              </w:rPr>
              <w:t xml:space="preserve"> programmis </w:t>
            </w:r>
            <w:proofErr w:type="spellStart"/>
            <w:r w:rsidRPr="007413A8">
              <w:rPr>
                <w:rFonts w:ascii="Times" w:hAnsi="Times"/>
                <w:sz w:val="24"/>
                <w:szCs w:val="24"/>
                <w:lang w:val="et-EE"/>
              </w:rPr>
              <w:t>Creating</w:t>
            </w:r>
            <w:proofErr w:type="spellEnd"/>
            <w:r w:rsidRPr="007413A8">
              <w:rPr>
                <w:rFonts w:ascii="Times" w:hAnsi="Times"/>
                <w:sz w:val="24"/>
                <w:szCs w:val="24"/>
                <w:lang w:val="et-EE"/>
              </w:rPr>
              <w:t xml:space="preserve"> </w:t>
            </w:r>
            <w:proofErr w:type="spellStart"/>
            <w:r w:rsidRPr="007413A8">
              <w:rPr>
                <w:rFonts w:ascii="Times" w:hAnsi="Times"/>
                <w:sz w:val="24"/>
                <w:szCs w:val="24"/>
                <w:lang w:val="et-EE"/>
              </w:rPr>
              <w:t>Collaborative</w:t>
            </w:r>
            <w:proofErr w:type="spellEnd"/>
            <w:r w:rsidRPr="007413A8">
              <w:rPr>
                <w:rFonts w:ascii="Times" w:hAnsi="Times"/>
                <w:sz w:val="24"/>
                <w:szCs w:val="24"/>
                <w:lang w:val="et-EE"/>
              </w:rPr>
              <w:t xml:space="preserve"> </w:t>
            </w:r>
            <w:proofErr w:type="spellStart"/>
            <w:r w:rsidRPr="007413A8">
              <w:rPr>
                <w:rFonts w:ascii="Times" w:hAnsi="Times"/>
                <w:sz w:val="24"/>
                <w:szCs w:val="24"/>
                <w:lang w:val="et-EE"/>
              </w:rPr>
              <w:t>Solutions</w:t>
            </w:r>
            <w:proofErr w:type="spellEnd"/>
            <w:r w:rsidR="00042095" w:rsidRPr="007413A8">
              <w:rPr>
                <w:rFonts w:ascii="Times" w:hAnsi="Times"/>
                <w:sz w:val="24"/>
                <w:szCs w:val="24"/>
                <w:lang w:val="et-EE"/>
              </w:rPr>
              <w:t xml:space="preserve">, mis kestis kolm kuud. Osalemise põhjuseks leida teoreetiline ja praktiline </w:t>
            </w:r>
            <w:r w:rsidR="00294ED4" w:rsidRPr="007413A8">
              <w:rPr>
                <w:rFonts w:ascii="Times" w:hAnsi="Times"/>
                <w:sz w:val="24"/>
                <w:szCs w:val="24"/>
                <w:lang w:val="et-EE"/>
              </w:rPr>
              <w:t>kontseptsioon</w:t>
            </w:r>
            <w:r w:rsidR="00042095" w:rsidRPr="007413A8">
              <w:rPr>
                <w:rFonts w:ascii="Times" w:hAnsi="Times"/>
                <w:sz w:val="24"/>
                <w:szCs w:val="24"/>
                <w:lang w:val="et-EE"/>
              </w:rPr>
              <w:t xml:space="preserve"> heaolu võrgustiku väljatöötamiseks. </w:t>
            </w:r>
          </w:p>
          <w:p w14:paraId="3454FF2C" w14:textId="7659111B" w:rsidR="00042095" w:rsidRPr="007413A8" w:rsidRDefault="00042095" w:rsidP="00042095">
            <w:pPr>
              <w:pStyle w:val="ListParagraph"/>
              <w:tabs>
                <w:tab w:val="left" w:pos="945"/>
              </w:tabs>
              <w:jc w:val="both"/>
              <w:rPr>
                <w:rFonts w:ascii="Times" w:hAnsi="Times"/>
                <w:sz w:val="24"/>
                <w:szCs w:val="24"/>
                <w:lang w:val="et-EE"/>
              </w:rPr>
            </w:pPr>
            <w:r w:rsidRPr="007413A8">
              <w:rPr>
                <w:rFonts w:ascii="Times" w:hAnsi="Times"/>
                <w:sz w:val="24"/>
                <w:szCs w:val="24"/>
                <w:lang w:val="et-EE"/>
              </w:rPr>
              <w:t xml:space="preserve">Maris Jõgeva osales </w:t>
            </w:r>
            <w:proofErr w:type="spellStart"/>
            <w:r w:rsidRPr="007413A8">
              <w:rPr>
                <w:rFonts w:ascii="Times" w:hAnsi="Times"/>
                <w:sz w:val="24"/>
                <w:szCs w:val="24"/>
                <w:lang w:val="et-EE"/>
              </w:rPr>
              <w:t>Portland</w:t>
            </w:r>
            <w:proofErr w:type="spellEnd"/>
            <w:r w:rsidRPr="007413A8">
              <w:rPr>
                <w:rFonts w:ascii="Times" w:hAnsi="Times"/>
                <w:sz w:val="24"/>
                <w:szCs w:val="24"/>
                <w:lang w:val="et-EE"/>
              </w:rPr>
              <w:t xml:space="preserve"> </w:t>
            </w:r>
            <w:proofErr w:type="spellStart"/>
            <w:r w:rsidRPr="007413A8">
              <w:rPr>
                <w:rFonts w:ascii="Times" w:hAnsi="Times"/>
                <w:sz w:val="24"/>
                <w:szCs w:val="24"/>
                <w:lang w:val="et-EE"/>
              </w:rPr>
              <w:t>State</w:t>
            </w:r>
            <w:proofErr w:type="spellEnd"/>
            <w:r w:rsidRPr="007413A8">
              <w:rPr>
                <w:rFonts w:ascii="Times" w:hAnsi="Times"/>
                <w:sz w:val="24"/>
                <w:szCs w:val="24"/>
                <w:lang w:val="et-EE"/>
              </w:rPr>
              <w:t xml:space="preserve"> </w:t>
            </w:r>
            <w:proofErr w:type="spellStart"/>
            <w:r w:rsidRPr="007413A8">
              <w:rPr>
                <w:rFonts w:ascii="Times" w:hAnsi="Times"/>
                <w:sz w:val="24"/>
                <w:szCs w:val="24"/>
                <w:lang w:val="et-EE"/>
              </w:rPr>
              <w:t>University</w:t>
            </w:r>
            <w:proofErr w:type="spellEnd"/>
            <w:r w:rsidRPr="007413A8">
              <w:rPr>
                <w:rFonts w:ascii="Times" w:hAnsi="Times"/>
                <w:sz w:val="24"/>
                <w:szCs w:val="24"/>
                <w:lang w:val="et-EE"/>
              </w:rPr>
              <w:t xml:space="preserve"> programmis </w:t>
            </w:r>
            <w:proofErr w:type="spellStart"/>
            <w:r w:rsidRPr="007413A8">
              <w:rPr>
                <w:rFonts w:ascii="Times" w:hAnsi="Times"/>
                <w:color w:val="1D252D"/>
                <w:sz w:val="24"/>
                <w:szCs w:val="24"/>
                <w:shd w:val="clear" w:color="auto" w:fill="FFFFFF"/>
                <w:lang w:val="et-EE"/>
              </w:rPr>
              <w:t>Collaborative</w:t>
            </w:r>
            <w:proofErr w:type="spellEnd"/>
            <w:r w:rsidRPr="007413A8">
              <w:rPr>
                <w:rFonts w:ascii="Times" w:hAnsi="Times"/>
                <w:color w:val="1D252D"/>
                <w:sz w:val="24"/>
                <w:szCs w:val="24"/>
                <w:shd w:val="clear" w:color="auto" w:fill="FFFFFF"/>
                <w:lang w:val="et-EE"/>
              </w:rPr>
              <w:t xml:space="preserve"> </w:t>
            </w:r>
            <w:proofErr w:type="spellStart"/>
            <w:r w:rsidRPr="007413A8">
              <w:rPr>
                <w:rFonts w:ascii="Times" w:hAnsi="Times"/>
                <w:color w:val="1D252D"/>
                <w:sz w:val="24"/>
                <w:szCs w:val="24"/>
                <w:shd w:val="clear" w:color="auto" w:fill="FFFFFF"/>
                <w:lang w:val="et-EE"/>
              </w:rPr>
              <w:t>Governance</w:t>
            </w:r>
            <w:proofErr w:type="spellEnd"/>
            <w:r w:rsidRPr="007413A8">
              <w:rPr>
                <w:rFonts w:ascii="Times" w:hAnsi="Times"/>
                <w:color w:val="1D252D"/>
                <w:sz w:val="24"/>
                <w:szCs w:val="24"/>
                <w:shd w:val="clear" w:color="auto" w:fill="FFFFFF"/>
                <w:lang w:val="et-EE"/>
              </w:rPr>
              <w:t xml:space="preserve"> </w:t>
            </w:r>
            <w:r w:rsidRPr="007413A8">
              <w:rPr>
                <w:rFonts w:ascii="Times" w:hAnsi="Times"/>
                <w:sz w:val="24"/>
                <w:szCs w:val="24"/>
                <w:lang w:val="et-EE"/>
              </w:rPr>
              <w:t>põhjusel, et valmistada ennast ette kogukondade kaasamise mudeli väljatöötamiseks ja võrgustiku juhtimiseks.</w:t>
            </w:r>
          </w:p>
          <w:p w14:paraId="51F23111" w14:textId="5351478B" w:rsidR="00042095" w:rsidRPr="007413A8" w:rsidRDefault="00042095" w:rsidP="00042095">
            <w:pPr>
              <w:pStyle w:val="ListParagraph"/>
              <w:tabs>
                <w:tab w:val="left" w:pos="945"/>
              </w:tabs>
              <w:jc w:val="both"/>
              <w:rPr>
                <w:rFonts w:ascii="Times" w:hAnsi="Times"/>
                <w:sz w:val="24"/>
                <w:szCs w:val="24"/>
                <w:lang w:val="et-EE"/>
              </w:rPr>
            </w:pPr>
          </w:p>
          <w:p w14:paraId="70328EB0" w14:textId="5A4BB9CD" w:rsidR="00042095" w:rsidRDefault="00042095" w:rsidP="00042095">
            <w:pPr>
              <w:pStyle w:val="ListParagraph"/>
              <w:numPr>
                <w:ilvl w:val="0"/>
                <w:numId w:val="6"/>
              </w:numPr>
              <w:tabs>
                <w:tab w:val="left" w:pos="945"/>
              </w:tabs>
              <w:jc w:val="both"/>
              <w:rPr>
                <w:rFonts w:ascii="Times" w:hAnsi="Times"/>
                <w:sz w:val="24"/>
                <w:szCs w:val="24"/>
                <w:lang w:val="et-EE"/>
              </w:rPr>
            </w:pPr>
            <w:r w:rsidRPr="007413A8">
              <w:rPr>
                <w:rFonts w:ascii="Times" w:hAnsi="Times"/>
                <w:sz w:val="24"/>
                <w:szCs w:val="24"/>
                <w:lang w:val="et-EE"/>
              </w:rPr>
              <w:t xml:space="preserve">Esitasime taotluse </w:t>
            </w:r>
            <w:proofErr w:type="spellStart"/>
            <w:r w:rsidRPr="007413A8">
              <w:rPr>
                <w:rFonts w:ascii="Times" w:hAnsi="Times"/>
                <w:sz w:val="24"/>
                <w:szCs w:val="24"/>
                <w:lang w:val="et-EE"/>
              </w:rPr>
              <w:t>RTK-le</w:t>
            </w:r>
            <w:proofErr w:type="spellEnd"/>
            <w:r w:rsidRPr="007413A8">
              <w:rPr>
                <w:rFonts w:ascii="Times" w:hAnsi="Times"/>
                <w:sz w:val="24"/>
                <w:szCs w:val="24"/>
                <w:lang w:val="et-EE"/>
              </w:rPr>
              <w:t xml:space="preserve">, et värvate teadlane appi </w:t>
            </w:r>
            <w:r w:rsidR="00294ED4" w:rsidRPr="007413A8">
              <w:rPr>
                <w:rFonts w:ascii="Times" w:hAnsi="Times"/>
                <w:sz w:val="24"/>
                <w:szCs w:val="24"/>
                <w:lang w:val="et-EE"/>
              </w:rPr>
              <w:t>h</w:t>
            </w:r>
            <w:r w:rsidRPr="007413A8">
              <w:rPr>
                <w:rFonts w:ascii="Times" w:hAnsi="Times"/>
                <w:sz w:val="24"/>
                <w:szCs w:val="24"/>
                <w:lang w:val="et-EE"/>
              </w:rPr>
              <w:t xml:space="preserve">eaolu võrgustiku mudelit </w:t>
            </w:r>
            <w:r w:rsidR="00294ED4" w:rsidRPr="007413A8">
              <w:rPr>
                <w:rFonts w:ascii="Times" w:hAnsi="Times"/>
                <w:sz w:val="24"/>
                <w:szCs w:val="24"/>
                <w:lang w:val="et-EE"/>
              </w:rPr>
              <w:t>välja töötama</w:t>
            </w:r>
            <w:r w:rsidRPr="007413A8">
              <w:rPr>
                <w:rFonts w:ascii="Times" w:hAnsi="Times"/>
                <w:sz w:val="24"/>
                <w:szCs w:val="24"/>
                <w:lang w:val="et-EE"/>
              </w:rPr>
              <w:t xml:space="preserve">. </w:t>
            </w:r>
            <w:r w:rsidR="00294ED4" w:rsidRPr="007413A8">
              <w:rPr>
                <w:rFonts w:ascii="Times" w:hAnsi="Times"/>
                <w:sz w:val="24"/>
                <w:szCs w:val="24"/>
                <w:lang w:val="et-EE"/>
              </w:rPr>
              <w:t xml:space="preserve">Teadlase (Marko </w:t>
            </w:r>
            <w:proofErr w:type="spellStart"/>
            <w:r w:rsidR="00294ED4" w:rsidRPr="007413A8">
              <w:rPr>
                <w:rFonts w:ascii="Times" w:hAnsi="Times"/>
                <w:sz w:val="24"/>
                <w:szCs w:val="24"/>
                <w:lang w:val="et-EE"/>
              </w:rPr>
              <w:t>Uibu</w:t>
            </w:r>
            <w:proofErr w:type="spellEnd"/>
            <w:r w:rsidR="00294ED4" w:rsidRPr="007413A8">
              <w:rPr>
                <w:rFonts w:ascii="Times" w:hAnsi="Times"/>
                <w:sz w:val="24"/>
                <w:szCs w:val="24"/>
                <w:lang w:val="et-EE"/>
              </w:rPr>
              <w:t>) peamine roll saab olema uurida võrgustiku väljatöötamist ja rakendamist, et mudelit oleks hiljem võimalik rakendada ka teistest omavalitsustes</w:t>
            </w:r>
            <w:r w:rsidR="00294ED4">
              <w:rPr>
                <w:rFonts w:ascii="Times" w:hAnsi="Times"/>
                <w:sz w:val="24"/>
                <w:szCs w:val="24"/>
                <w:lang w:val="et-EE"/>
              </w:rPr>
              <w:t xml:space="preserve">. </w:t>
            </w:r>
          </w:p>
          <w:p w14:paraId="2623E669" w14:textId="77777777" w:rsidR="00294ED4" w:rsidRDefault="00294ED4" w:rsidP="00294ED4">
            <w:pPr>
              <w:pStyle w:val="ListParagraph"/>
              <w:tabs>
                <w:tab w:val="left" w:pos="945"/>
              </w:tabs>
              <w:jc w:val="both"/>
              <w:rPr>
                <w:rFonts w:ascii="Times" w:hAnsi="Times"/>
                <w:sz w:val="24"/>
                <w:szCs w:val="24"/>
                <w:lang w:val="et-EE"/>
              </w:rPr>
            </w:pPr>
          </w:p>
          <w:p w14:paraId="07CA48D7" w14:textId="77777777" w:rsidR="00042095" w:rsidRPr="00042095" w:rsidRDefault="00042095" w:rsidP="00042095">
            <w:pPr>
              <w:pStyle w:val="ListParagraph"/>
              <w:tabs>
                <w:tab w:val="left" w:pos="945"/>
              </w:tabs>
              <w:jc w:val="both"/>
            </w:pPr>
          </w:p>
          <w:p w14:paraId="3DDF727F" w14:textId="3BCDFA86" w:rsidR="00042095" w:rsidRPr="00C16D1E" w:rsidRDefault="00042095" w:rsidP="002A054F">
            <w:pPr>
              <w:pStyle w:val="ListParagraph"/>
              <w:tabs>
                <w:tab w:val="left" w:pos="945"/>
              </w:tabs>
              <w:jc w:val="both"/>
            </w:pPr>
          </w:p>
        </w:tc>
      </w:tr>
    </w:tbl>
    <w:p w14:paraId="4A01306A" w14:textId="77777777" w:rsidR="00ED00B7" w:rsidRDefault="00ED00B7" w:rsidP="00ED00B7">
      <w:pPr>
        <w:pStyle w:val="Header"/>
        <w:tabs>
          <w:tab w:val="clear" w:pos="4320"/>
          <w:tab w:val="clear" w:pos="8640"/>
        </w:tabs>
        <w:rPr>
          <w:sz w:val="24"/>
          <w:szCs w:val="24"/>
          <w:lang w:val="et-EE"/>
        </w:rPr>
      </w:pPr>
    </w:p>
    <w:p w14:paraId="2AAB3BB5" w14:textId="77777777" w:rsidR="006D123B" w:rsidRDefault="006D123B" w:rsidP="006D123B">
      <w:pPr>
        <w:rPr>
          <w:b/>
        </w:rPr>
      </w:pPr>
    </w:p>
    <w:p w14:paraId="061E697F" w14:textId="77777777" w:rsidR="006D123B" w:rsidRDefault="006D123B">
      <w:pPr>
        <w:spacing w:after="200" w:line="276" w:lineRule="auto"/>
        <w:rPr>
          <w:b/>
        </w:rPr>
      </w:pPr>
      <w:r>
        <w:rPr>
          <w:b/>
        </w:rPr>
        <w:br w:type="page"/>
      </w:r>
    </w:p>
    <w:p w14:paraId="14E80E62" w14:textId="77777777" w:rsidR="006D123B" w:rsidRDefault="006D123B" w:rsidP="006D123B">
      <w:r>
        <w:rPr>
          <w:b/>
        </w:rPr>
        <w:lastRenderedPageBreak/>
        <w:t>ÜLDINE TEAVE</w:t>
      </w:r>
    </w:p>
    <w:p w14:paraId="257C9015" w14:textId="77777777" w:rsidR="006D123B" w:rsidRDefault="006D123B" w:rsidP="00ED00B7">
      <w:pPr>
        <w:pStyle w:val="Header"/>
        <w:tabs>
          <w:tab w:val="clear" w:pos="4320"/>
          <w:tab w:val="clear" w:pos="8640"/>
        </w:tabs>
        <w:rPr>
          <w:sz w:val="24"/>
          <w:szCs w:val="24"/>
          <w:lang w:val="et-EE"/>
        </w:rPr>
      </w:pPr>
    </w:p>
    <w:tbl>
      <w:tblPr>
        <w:tblStyle w:val="TableGrid"/>
        <w:tblW w:w="5000" w:type="pct"/>
        <w:tblLook w:val="04A0" w:firstRow="1" w:lastRow="0" w:firstColumn="1" w:lastColumn="0" w:noHBand="0" w:noVBand="1"/>
      </w:tblPr>
      <w:tblGrid>
        <w:gridCol w:w="9062"/>
      </w:tblGrid>
      <w:tr w:rsidR="006D123B" w:rsidRPr="00C16D1E" w14:paraId="22505E03" w14:textId="77777777" w:rsidTr="00770FBA">
        <w:tc>
          <w:tcPr>
            <w:tcW w:w="5000" w:type="pct"/>
            <w:shd w:val="clear" w:color="auto" w:fill="F2F2F2" w:themeFill="background1" w:themeFillShade="F2"/>
            <w:hideMark/>
          </w:tcPr>
          <w:p w14:paraId="36B03E3C" w14:textId="77777777" w:rsidR="006D123B" w:rsidRPr="0095398F" w:rsidRDefault="006D123B" w:rsidP="00770FBA">
            <w:pPr>
              <w:pStyle w:val="Header"/>
              <w:tabs>
                <w:tab w:val="clear" w:pos="4320"/>
                <w:tab w:val="clear" w:pos="8640"/>
              </w:tabs>
              <w:rPr>
                <w:sz w:val="24"/>
                <w:szCs w:val="24"/>
                <w:lang w:val="et-EE"/>
              </w:rPr>
            </w:pPr>
            <w:r>
              <w:rPr>
                <w:sz w:val="24"/>
                <w:szCs w:val="24"/>
                <w:lang w:val="et-EE"/>
              </w:rPr>
              <w:t>Kõrvalekalded tegevuste läbiviimisel koos selgituste ja/või põhjendustega</w:t>
            </w:r>
          </w:p>
        </w:tc>
      </w:tr>
      <w:tr w:rsidR="006D123B" w:rsidRPr="00C16D1E" w14:paraId="4F0C7A4F" w14:textId="77777777" w:rsidTr="00770FBA">
        <w:trPr>
          <w:trHeight w:val="1644"/>
        </w:trPr>
        <w:tc>
          <w:tcPr>
            <w:tcW w:w="5000" w:type="pct"/>
          </w:tcPr>
          <w:p w14:paraId="0033673F" w14:textId="36AA03C4" w:rsidR="006D123B" w:rsidRPr="0015515B" w:rsidRDefault="0015515B" w:rsidP="00770FBA">
            <w:pPr>
              <w:tabs>
                <w:tab w:val="left" w:pos="945"/>
              </w:tabs>
              <w:jc w:val="both"/>
              <w:rPr>
                <w:lang w:val="et-EE"/>
              </w:rPr>
            </w:pPr>
            <w:r>
              <w:rPr>
                <w:lang w:val="et-EE"/>
              </w:rPr>
              <w:t xml:space="preserve">Kõrvalekallete põhjused toodud ära aruande alguses. </w:t>
            </w:r>
          </w:p>
        </w:tc>
      </w:tr>
    </w:tbl>
    <w:p w14:paraId="2CBCF8CD" w14:textId="77777777" w:rsidR="006D123B" w:rsidRDefault="006D123B" w:rsidP="00ED00B7">
      <w:pPr>
        <w:pStyle w:val="Header"/>
        <w:tabs>
          <w:tab w:val="clear" w:pos="4320"/>
          <w:tab w:val="clear" w:pos="8640"/>
        </w:tabs>
        <w:rPr>
          <w:sz w:val="24"/>
          <w:szCs w:val="24"/>
          <w:lang w:val="et-EE"/>
        </w:rPr>
      </w:pPr>
    </w:p>
    <w:tbl>
      <w:tblPr>
        <w:tblStyle w:val="TableGrid"/>
        <w:tblW w:w="5000" w:type="pct"/>
        <w:tblLook w:val="04A0" w:firstRow="1" w:lastRow="0" w:firstColumn="1" w:lastColumn="0" w:noHBand="0" w:noVBand="1"/>
      </w:tblPr>
      <w:tblGrid>
        <w:gridCol w:w="9062"/>
      </w:tblGrid>
      <w:tr w:rsidR="006D123B" w:rsidRPr="00C16D1E" w14:paraId="1A778E9C" w14:textId="77777777" w:rsidTr="006D123B">
        <w:tc>
          <w:tcPr>
            <w:tcW w:w="5000" w:type="pct"/>
            <w:shd w:val="clear" w:color="auto" w:fill="F2F2F2" w:themeFill="background1" w:themeFillShade="F2"/>
            <w:hideMark/>
          </w:tcPr>
          <w:p w14:paraId="68A19900" w14:textId="77777777" w:rsidR="006D123B" w:rsidRPr="0095398F" w:rsidRDefault="006D123B" w:rsidP="00770FBA">
            <w:pPr>
              <w:pStyle w:val="Header"/>
              <w:tabs>
                <w:tab w:val="clear" w:pos="4320"/>
                <w:tab w:val="clear" w:pos="8640"/>
              </w:tabs>
              <w:rPr>
                <w:sz w:val="24"/>
                <w:szCs w:val="24"/>
                <w:lang w:val="et-EE"/>
              </w:rPr>
            </w:pPr>
            <w:r w:rsidRPr="0095398F">
              <w:rPr>
                <w:sz w:val="24"/>
                <w:szCs w:val="24"/>
                <w:lang w:val="et-EE"/>
              </w:rPr>
              <w:t>Aruandele lisatud tegevuste läbiviimise r</w:t>
            </w:r>
            <w:r>
              <w:rPr>
                <w:sz w:val="24"/>
                <w:szCs w:val="24"/>
                <w:lang w:val="et-EE"/>
              </w:rPr>
              <w:t>aames välja töötatud materjalid (võimalusel koos viidetega veebilehtedele)</w:t>
            </w:r>
          </w:p>
        </w:tc>
      </w:tr>
      <w:tr w:rsidR="006D123B" w:rsidRPr="00C16D1E" w14:paraId="5477B053" w14:textId="77777777" w:rsidTr="006D123B">
        <w:trPr>
          <w:trHeight w:val="1644"/>
        </w:trPr>
        <w:tc>
          <w:tcPr>
            <w:tcW w:w="5000" w:type="pct"/>
          </w:tcPr>
          <w:p w14:paraId="77A6C8F1" w14:textId="59EFAF2C" w:rsidR="006D123B" w:rsidRPr="0015515B" w:rsidRDefault="0015515B" w:rsidP="00770FBA">
            <w:pPr>
              <w:tabs>
                <w:tab w:val="left" w:pos="945"/>
              </w:tabs>
              <w:jc w:val="both"/>
              <w:rPr>
                <w:lang w:val="et-EE"/>
              </w:rPr>
            </w:pPr>
            <w:r>
              <w:rPr>
                <w:lang w:val="et-EE"/>
              </w:rPr>
              <w:t xml:space="preserve">Materjalid on lisatud. </w:t>
            </w:r>
          </w:p>
        </w:tc>
      </w:tr>
    </w:tbl>
    <w:p w14:paraId="0EB433DA" w14:textId="77777777" w:rsidR="00ED00B7" w:rsidRDefault="00ED00B7" w:rsidP="00ED00B7">
      <w:pPr>
        <w:spacing w:line="360" w:lineRule="auto"/>
      </w:pPr>
    </w:p>
    <w:p w14:paraId="3235E18D" w14:textId="77777777" w:rsidR="006D123B" w:rsidRDefault="006D123B" w:rsidP="00ED00B7">
      <w:pPr>
        <w:spacing w:line="36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4"/>
        <w:gridCol w:w="4388"/>
      </w:tblGrid>
      <w:tr w:rsidR="006D123B" w:rsidRPr="006D123B" w14:paraId="12E91CF0" w14:textId="77777777" w:rsidTr="00770FBA">
        <w:trPr>
          <w:trHeight w:val="284"/>
        </w:trPr>
        <w:tc>
          <w:tcPr>
            <w:tcW w:w="5000" w:type="pct"/>
            <w:gridSpan w:val="2"/>
            <w:shd w:val="clear" w:color="auto" w:fill="F2F2F2" w:themeFill="background1" w:themeFillShade="F2"/>
            <w:tcMar>
              <w:top w:w="0" w:type="dxa"/>
              <w:left w:w="57" w:type="dxa"/>
              <w:bottom w:w="0" w:type="dxa"/>
              <w:right w:w="57" w:type="dxa"/>
            </w:tcMar>
          </w:tcPr>
          <w:p w14:paraId="581AB045" w14:textId="77777777" w:rsidR="006D123B" w:rsidRPr="006D123B" w:rsidRDefault="006D123B" w:rsidP="00770FBA">
            <w:pPr>
              <w:pStyle w:val="Application2"/>
              <w:spacing w:before="0" w:after="0"/>
              <w:jc w:val="left"/>
              <w:rPr>
                <w:rFonts w:ascii="Times New Roman" w:hAnsi="Times New Roman" w:cs="Times New Roman"/>
                <w:color w:val="auto"/>
                <w:sz w:val="24"/>
                <w:szCs w:val="22"/>
              </w:rPr>
            </w:pPr>
            <w:r w:rsidRPr="006D123B">
              <w:rPr>
                <w:rFonts w:ascii="Times New Roman" w:hAnsi="Times New Roman" w:cs="Times New Roman"/>
                <w:color w:val="auto"/>
                <w:sz w:val="24"/>
                <w:szCs w:val="22"/>
              </w:rPr>
              <w:t>Aruande kinnitus</w:t>
            </w:r>
          </w:p>
        </w:tc>
      </w:tr>
      <w:tr w:rsidR="006D123B" w:rsidRPr="006D123B" w14:paraId="26DB8563" w14:textId="77777777" w:rsidTr="00770FBA">
        <w:trPr>
          <w:trHeight w:val="284"/>
        </w:trPr>
        <w:tc>
          <w:tcPr>
            <w:tcW w:w="2579" w:type="pct"/>
            <w:shd w:val="clear" w:color="auto" w:fill="F2F2F2" w:themeFill="background1" w:themeFillShade="F2"/>
            <w:tcMar>
              <w:top w:w="0" w:type="dxa"/>
              <w:left w:w="57" w:type="dxa"/>
              <w:bottom w:w="0" w:type="dxa"/>
              <w:right w:w="57" w:type="dxa"/>
            </w:tcMar>
          </w:tcPr>
          <w:p w14:paraId="1407DCCF" w14:textId="77777777" w:rsidR="006D123B" w:rsidRPr="006D123B" w:rsidRDefault="006D123B" w:rsidP="00770FBA">
            <w:pPr>
              <w:pStyle w:val="Application2"/>
              <w:spacing w:before="0" w:after="0"/>
              <w:jc w:val="left"/>
              <w:rPr>
                <w:rFonts w:ascii="Times New Roman" w:hAnsi="Times New Roman" w:cs="Times New Roman"/>
                <w:color w:val="auto"/>
                <w:sz w:val="24"/>
                <w:szCs w:val="22"/>
              </w:rPr>
            </w:pPr>
            <w:r w:rsidRPr="006D123B">
              <w:rPr>
                <w:rFonts w:ascii="Times New Roman" w:hAnsi="Times New Roman" w:cs="Times New Roman"/>
                <w:color w:val="auto"/>
                <w:sz w:val="24"/>
                <w:szCs w:val="22"/>
              </w:rPr>
              <w:t>Allkirjaõigusliku isiku nimi</w:t>
            </w:r>
          </w:p>
        </w:tc>
        <w:tc>
          <w:tcPr>
            <w:tcW w:w="2421" w:type="pct"/>
            <w:shd w:val="clear" w:color="auto" w:fill="F2F2F2" w:themeFill="background1" w:themeFillShade="F2"/>
            <w:tcMar>
              <w:top w:w="0" w:type="dxa"/>
              <w:left w:w="57" w:type="dxa"/>
              <w:bottom w:w="0" w:type="dxa"/>
              <w:right w:w="57" w:type="dxa"/>
            </w:tcMar>
          </w:tcPr>
          <w:p w14:paraId="0CAEBED4" w14:textId="77777777" w:rsidR="006D123B" w:rsidRPr="006D123B" w:rsidRDefault="006D123B" w:rsidP="00770FBA">
            <w:pPr>
              <w:pStyle w:val="Application2"/>
              <w:spacing w:before="0" w:after="0"/>
              <w:jc w:val="left"/>
              <w:rPr>
                <w:rFonts w:ascii="Times New Roman" w:hAnsi="Times New Roman" w:cs="Times New Roman"/>
                <w:color w:val="auto"/>
                <w:sz w:val="24"/>
                <w:szCs w:val="22"/>
              </w:rPr>
            </w:pPr>
            <w:r w:rsidRPr="006D123B">
              <w:rPr>
                <w:rFonts w:ascii="Times New Roman" w:hAnsi="Times New Roman" w:cs="Times New Roman"/>
                <w:color w:val="auto"/>
                <w:sz w:val="24"/>
                <w:szCs w:val="22"/>
              </w:rPr>
              <w:t>Allkiri</w:t>
            </w:r>
          </w:p>
        </w:tc>
      </w:tr>
      <w:tr w:rsidR="006D123B" w:rsidRPr="006D123B" w14:paraId="6C8FF6B7" w14:textId="77777777" w:rsidTr="00770FBA">
        <w:trPr>
          <w:trHeight w:val="284"/>
        </w:trPr>
        <w:tc>
          <w:tcPr>
            <w:tcW w:w="2579" w:type="pct"/>
            <w:tcMar>
              <w:top w:w="0" w:type="dxa"/>
              <w:left w:w="57" w:type="dxa"/>
              <w:bottom w:w="0" w:type="dxa"/>
              <w:right w:w="57" w:type="dxa"/>
            </w:tcMar>
          </w:tcPr>
          <w:p w14:paraId="4E98ED8C" w14:textId="77777777" w:rsidR="006D123B" w:rsidRPr="006D123B" w:rsidRDefault="006D123B" w:rsidP="00770FBA">
            <w:pPr>
              <w:pStyle w:val="Application2"/>
              <w:spacing w:before="0" w:after="0"/>
              <w:jc w:val="left"/>
              <w:rPr>
                <w:rFonts w:ascii="Times New Roman" w:hAnsi="Times New Roman" w:cs="Times New Roman"/>
                <w:color w:val="auto"/>
                <w:sz w:val="24"/>
                <w:szCs w:val="22"/>
              </w:rPr>
            </w:pPr>
          </w:p>
        </w:tc>
        <w:tc>
          <w:tcPr>
            <w:tcW w:w="2421" w:type="pct"/>
            <w:tcMar>
              <w:top w:w="0" w:type="dxa"/>
              <w:left w:w="57" w:type="dxa"/>
              <w:bottom w:w="0" w:type="dxa"/>
              <w:right w:w="57" w:type="dxa"/>
            </w:tcMar>
          </w:tcPr>
          <w:p w14:paraId="5BDDF1BE" w14:textId="77777777" w:rsidR="006D123B" w:rsidRPr="006D123B" w:rsidRDefault="006D123B" w:rsidP="00770FBA">
            <w:pPr>
              <w:pStyle w:val="Application2"/>
              <w:spacing w:before="0" w:after="0"/>
              <w:jc w:val="left"/>
              <w:rPr>
                <w:rFonts w:ascii="Times New Roman" w:hAnsi="Times New Roman" w:cs="Times New Roman"/>
                <w:color w:val="auto"/>
                <w:sz w:val="24"/>
                <w:szCs w:val="22"/>
              </w:rPr>
            </w:pPr>
          </w:p>
        </w:tc>
      </w:tr>
    </w:tbl>
    <w:p w14:paraId="69F8AB83" w14:textId="77777777" w:rsidR="006D123B" w:rsidRPr="0095398F" w:rsidRDefault="006D123B" w:rsidP="00ED00B7">
      <w:pPr>
        <w:spacing w:line="360" w:lineRule="auto"/>
      </w:pPr>
    </w:p>
    <w:sectPr w:rsidR="006D123B" w:rsidRPr="0095398F" w:rsidSect="008153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A40C6" w14:textId="77777777" w:rsidR="00AD650C" w:rsidRDefault="00AD650C" w:rsidP="00464FAF">
      <w:r>
        <w:separator/>
      </w:r>
    </w:p>
  </w:endnote>
  <w:endnote w:type="continuationSeparator" w:id="0">
    <w:p w14:paraId="4AABEF89" w14:textId="77777777" w:rsidR="00AD650C" w:rsidRDefault="00AD650C" w:rsidP="00464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2C843" w14:textId="77777777" w:rsidR="00AD650C" w:rsidRDefault="00AD650C" w:rsidP="00464FAF">
      <w:r>
        <w:separator/>
      </w:r>
    </w:p>
  </w:footnote>
  <w:footnote w:type="continuationSeparator" w:id="0">
    <w:p w14:paraId="1B034184" w14:textId="77777777" w:rsidR="00AD650C" w:rsidRDefault="00AD650C" w:rsidP="00464FAF">
      <w:r>
        <w:continuationSeparator/>
      </w:r>
    </w:p>
  </w:footnote>
  <w:footnote w:id="1">
    <w:p w14:paraId="468F1799" w14:textId="34A30D8A" w:rsidR="00464FAF" w:rsidRDefault="00464FAF">
      <w:pPr>
        <w:pStyle w:val="FootnoteText"/>
      </w:pPr>
      <w:r>
        <w:rPr>
          <w:rStyle w:val="FootnoteReference"/>
        </w:rPr>
        <w:footnoteRef/>
      </w:r>
      <w:r>
        <w:t xml:space="preserve"> </w:t>
      </w:r>
      <w:r w:rsidRPr="00464FAF">
        <w:t>https://docs.google.com/spreadsheets/d/17jvLwn6tu0X75jiHWNlnbc7DrrfI5cHumuc78J9a6aY/edit?fbclid=IwAR0cqCnV2SLyIKwj9Wa92jVWZWrx17i4kIwcyITaou5Q-dfsNvtXD5Oj-Mg#gid=2008022001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00E7F"/>
    <w:multiLevelType w:val="hybridMultilevel"/>
    <w:tmpl w:val="14405E5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0690D8B"/>
    <w:multiLevelType w:val="hybridMultilevel"/>
    <w:tmpl w:val="060EA7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D848B0"/>
    <w:multiLevelType w:val="hybridMultilevel"/>
    <w:tmpl w:val="73F4E1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3B0A15"/>
    <w:multiLevelType w:val="hybridMultilevel"/>
    <w:tmpl w:val="73F4E1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0CE36B1"/>
    <w:multiLevelType w:val="hybridMultilevel"/>
    <w:tmpl w:val="E09EAB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526C82"/>
    <w:multiLevelType w:val="hybridMultilevel"/>
    <w:tmpl w:val="5784E1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0C4F4E"/>
    <w:multiLevelType w:val="hybridMultilevel"/>
    <w:tmpl w:val="E102AF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0B7"/>
    <w:rsid w:val="00042095"/>
    <w:rsid w:val="00095823"/>
    <w:rsid w:val="0015515B"/>
    <w:rsid w:val="002137EA"/>
    <w:rsid w:val="00257F37"/>
    <w:rsid w:val="00294ED4"/>
    <w:rsid w:val="002A054F"/>
    <w:rsid w:val="0038571F"/>
    <w:rsid w:val="0039255A"/>
    <w:rsid w:val="00441A96"/>
    <w:rsid w:val="0046428D"/>
    <w:rsid w:val="00464FAF"/>
    <w:rsid w:val="00482D63"/>
    <w:rsid w:val="004F0ED7"/>
    <w:rsid w:val="00514415"/>
    <w:rsid w:val="005144A3"/>
    <w:rsid w:val="00535841"/>
    <w:rsid w:val="005C2BED"/>
    <w:rsid w:val="00665D21"/>
    <w:rsid w:val="006D123B"/>
    <w:rsid w:val="00723B19"/>
    <w:rsid w:val="007413A8"/>
    <w:rsid w:val="0081532B"/>
    <w:rsid w:val="00840E91"/>
    <w:rsid w:val="008917E9"/>
    <w:rsid w:val="00893BC3"/>
    <w:rsid w:val="008B119B"/>
    <w:rsid w:val="008B60EC"/>
    <w:rsid w:val="0095398F"/>
    <w:rsid w:val="0097693E"/>
    <w:rsid w:val="009B6637"/>
    <w:rsid w:val="00AA38BD"/>
    <w:rsid w:val="00AA4D13"/>
    <w:rsid w:val="00AC1723"/>
    <w:rsid w:val="00AD650C"/>
    <w:rsid w:val="00AF60BD"/>
    <w:rsid w:val="00B3134F"/>
    <w:rsid w:val="00BE270B"/>
    <w:rsid w:val="00C23D5A"/>
    <w:rsid w:val="00C85838"/>
    <w:rsid w:val="00D26B84"/>
    <w:rsid w:val="00E02364"/>
    <w:rsid w:val="00E34017"/>
    <w:rsid w:val="00ED00B7"/>
    <w:rsid w:val="00F2178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4C4C5A"/>
  <w14:defaultImageDpi w14:val="0"/>
  <w15:docId w15:val="{FB6976DF-AFDC-4A1B-B22C-9E901D163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095"/>
    <w:pPr>
      <w:spacing w:after="0" w:line="240" w:lineRule="auto"/>
    </w:pPr>
    <w:rPr>
      <w:rFonts w:ascii="Times New Roman" w:hAnsi="Times New Roman" w:cs="Times New Roman"/>
      <w:sz w:val="24"/>
      <w:szCs w:val="24"/>
      <w:lang w:val="en-E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D00B7"/>
    <w:pPr>
      <w:autoSpaceDE w:val="0"/>
      <w:autoSpaceDN w:val="0"/>
      <w:jc w:val="both"/>
    </w:pPr>
    <w:rPr>
      <w:lang w:val="et-EE" w:eastAsia="et-EE"/>
    </w:rPr>
  </w:style>
  <w:style w:type="character" w:customStyle="1" w:styleId="BodyTextChar">
    <w:name w:val="Body Text Char"/>
    <w:basedOn w:val="DefaultParagraphFont"/>
    <w:link w:val="BodyText"/>
    <w:uiPriority w:val="99"/>
    <w:locked/>
    <w:rsid w:val="00ED00B7"/>
    <w:rPr>
      <w:rFonts w:ascii="Times New Roman" w:hAnsi="Times New Roman" w:cs="Times New Roman"/>
      <w:sz w:val="24"/>
      <w:szCs w:val="24"/>
      <w:lang w:val="x-none" w:eastAsia="et-EE"/>
    </w:rPr>
  </w:style>
  <w:style w:type="paragraph" w:styleId="Header">
    <w:name w:val="header"/>
    <w:basedOn w:val="Normal"/>
    <w:link w:val="HeaderChar"/>
    <w:uiPriority w:val="99"/>
    <w:rsid w:val="00ED00B7"/>
    <w:pPr>
      <w:tabs>
        <w:tab w:val="center" w:pos="4320"/>
        <w:tab w:val="right" w:pos="8640"/>
      </w:tabs>
      <w:autoSpaceDE w:val="0"/>
      <w:autoSpaceDN w:val="0"/>
    </w:pPr>
    <w:rPr>
      <w:sz w:val="20"/>
      <w:szCs w:val="20"/>
      <w:lang w:val="en-US" w:eastAsia="et-EE"/>
    </w:rPr>
  </w:style>
  <w:style w:type="character" w:customStyle="1" w:styleId="HeaderChar">
    <w:name w:val="Header Char"/>
    <w:basedOn w:val="DefaultParagraphFont"/>
    <w:link w:val="Header"/>
    <w:uiPriority w:val="99"/>
    <w:locked/>
    <w:rsid w:val="00ED00B7"/>
    <w:rPr>
      <w:rFonts w:ascii="Times New Roman" w:hAnsi="Times New Roman" w:cs="Times New Roman"/>
      <w:sz w:val="20"/>
      <w:szCs w:val="20"/>
      <w:lang w:val="en-US" w:eastAsia="et-EE"/>
    </w:rPr>
  </w:style>
  <w:style w:type="table" w:styleId="TableGrid">
    <w:name w:val="Table Grid"/>
    <w:basedOn w:val="TableNormal"/>
    <w:uiPriority w:val="59"/>
    <w:rsid w:val="00953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398F"/>
    <w:pPr>
      <w:spacing w:line="276" w:lineRule="auto"/>
      <w:ind w:left="720"/>
      <w:contextualSpacing/>
    </w:pPr>
    <w:rPr>
      <w:rFonts w:ascii="Arial" w:eastAsia="Arial" w:hAnsi="Arial" w:cs="Arial"/>
      <w:sz w:val="22"/>
      <w:szCs w:val="22"/>
      <w:lang w:val="en-GB"/>
    </w:rPr>
  </w:style>
  <w:style w:type="paragraph" w:customStyle="1" w:styleId="Application2">
    <w:name w:val="Application2"/>
    <w:basedOn w:val="Normal"/>
    <w:autoRedefine/>
    <w:rsid w:val="0095398F"/>
    <w:pPr>
      <w:widowControl w:val="0"/>
      <w:suppressAutoHyphens/>
      <w:spacing w:before="120" w:after="120"/>
      <w:jc w:val="both"/>
    </w:pPr>
    <w:rPr>
      <w:rFonts w:ascii="Arial" w:hAnsi="Arial" w:cs="Arial"/>
      <w:b/>
      <w:noProof/>
      <w:color w:val="000000"/>
      <w:spacing w:val="-2"/>
      <w:sz w:val="20"/>
      <w:szCs w:val="20"/>
      <w:lang w:val="et-EE" w:eastAsia="en-US"/>
    </w:rPr>
  </w:style>
  <w:style w:type="paragraph" w:styleId="FootnoteText">
    <w:name w:val="footnote text"/>
    <w:basedOn w:val="Normal"/>
    <w:link w:val="FootnoteTextChar"/>
    <w:uiPriority w:val="99"/>
    <w:rsid w:val="00464FAF"/>
    <w:pPr>
      <w:autoSpaceDE w:val="0"/>
      <w:autoSpaceDN w:val="0"/>
    </w:pPr>
    <w:rPr>
      <w:sz w:val="20"/>
      <w:szCs w:val="20"/>
      <w:lang w:val="et-EE" w:eastAsia="et-EE"/>
    </w:rPr>
  </w:style>
  <w:style w:type="character" w:customStyle="1" w:styleId="FootnoteTextChar">
    <w:name w:val="Footnote Text Char"/>
    <w:basedOn w:val="DefaultParagraphFont"/>
    <w:link w:val="FootnoteText"/>
    <w:uiPriority w:val="99"/>
    <w:rsid w:val="00464FAF"/>
    <w:rPr>
      <w:rFonts w:ascii="Times New Roman" w:hAnsi="Times New Roman" w:cs="Times New Roman"/>
      <w:sz w:val="20"/>
      <w:szCs w:val="20"/>
      <w:lang w:eastAsia="et-EE"/>
    </w:rPr>
  </w:style>
  <w:style w:type="character" w:styleId="FootnoteReference">
    <w:name w:val="footnote reference"/>
    <w:basedOn w:val="DefaultParagraphFont"/>
    <w:uiPriority w:val="99"/>
    <w:rsid w:val="00464FAF"/>
    <w:rPr>
      <w:vertAlign w:val="superscript"/>
    </w:rPr>
  </w:style>
  <w:style w:type="character" w:customStyle="1" w:styleId="apple-converted-space">
    <w:name w:val="apple-converted-space"/>
    <w:basedOn w:val="DefaultParagraphFont"/>
    <w:rsid w:val="00042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791942">
      <w:bodyDiv w:val="1"/>
      <w:marLeft w:val="0"/>
      <w:marRight w:val="0"/>
      <w:marTop w:val="0"/>
      <w:marBottom w:val="0"/>
      <w:divBdr>
        <w:top w:val="none" w:sz="0" w:space="0" w:color="auto"/>
        <w:left w:val="none" w:sz="0" w:space="0" w:color="auto"/>
        <w:bottom w:val="none" w:sz="0" w:space="0" w:color="auto"/>
        <w:right w:val="none" w:sz="0" w:space="0" w:color="auto"/>
      </w:divBdr>
    </w:div>
    <w:div w:id="17500808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F5E04-43DE-2643-B20D-50971228A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Siseministeerium</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kristela</dc:creator>
  <cp:keywords/>
  <dc:description/>
  <cp:lastModifiedBy>Rasmus Pedanik</cp:lastModifiedBy>
  <cp:revision>2</cp:revision>
  <dcterms:created xsi:type="dcterms:W3CDTF">2022-01-28T08:23:00Z</dcterms:created>
  <dcterms:modified xsi:type="dcterms:W3CDTF">2022-01-28T08:23:00Z</dcterms:modified>
</cp:coreProperties>
</file>